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84600" w14:textId="59D96F0D" w:rsidR="001968F4" w:rsidRPr="00151BAD" w:rsidRDefault="00B5739A">
      <w:pPr>
        <w:jc w:val="right"/>
        <w:rPr>
          <w:i/>
          <w:iCs/>
          <w:color w:val="000000"/>
          <w:sz w:val="20"/>
          <w:szCs w:val="20"/>
        </w:rPr>
      </w:pPr>
      <w:r w:rsidRPr="00151BAD">
        <w:rPr>
          <w:i/>
          <w:iCs/>
          <w:color w:val="000000"/>
          <w:sz w:val="20"/>
          <w:szCs w:val="20"/>
        </w:rPr>
        <w:t>Załącznik nr</w:t>
      </w:r>
      <w:r w:rsidR="00364A87" w:rsidRPr="00151BAD">
        <w:rPr>
          <w:i/>
          <w:iCs/>
          <w:color w:val="000000"/>
          <w:sz w:val="20"/>
          <w:szCs w:val="20"/>
        </w:rPr>
        <w:t xml:space="preserve"> 1</w:t>
      </w:r>
      <w:r w:rsidR="004245DC" w:rsidRPr="00151BAD">
        <w:rPr>
          <w:i/>
          <w:iCs/>
          <w:color w:val="000000"/>
          <w:sz w:val="20"/>
          <w:szCs w:val="20"/>
        </w:rPr>
        <w:t xml:space="preserve"> do uchwały </w:t>
      </w:r>
      <w:r w:rsidR="00B976BA" w:rsidRPr="00151BAD">
        <w:rPr>
          <w:i/>
          <w:iCs/>
          <w:color w:val="000000"/>
          <w:sz w:val="20"/>
          <w:szCs w:val="20"/>
        </w:rPr>
        <w:t>nr</w:t>
      </w:r>
      <w:r w:rsidR="007F3698">
        <w:rPr>
          <w:i/>
          <w:iCs/>
          <w:color w:val="000000"/>
          <w:sz w:val="20"/>
          <w:szCs w:val="20"/>
        </w:rPr>
        <w:t>9</w:t>
      </w:r>
      <w:r w:rsidR="00151BAD" w:rsidRPr="00151BAD">
        <w:rPr>
          <w:i/>
          <w:iCs/>
          <w:color w:val="000000"/>
          <w:sz w:val="20"/>
          <w:szCs w:val="20"/>
        </w:rPr>
        <w:t>/2021</w:t>
      </w:r>
      <w:r w:rsidR="00136A60" w:rsidRPr="00151BAD">
        <w:rPr>
          <w:i/>
          <w:iCs/>
          <w:color w:val="000000"/>
          <w:sz w:val="20"/>
          <w:szCs w:val="20"/>
        </w:rPr>
        <w:t xml:space="preserve"> </w:t>
      </w:r>
    </w:p>
    <w:p w14:paraId="0A3257CD" w14:textId="77777777" w:rsidR="001968F4" w:rsidRPr="00151BAD" w:rsidRDefault="00136A60">
      <w:pPr>
        <w:jc w:val="right"/>
        <w:rPr>
          <w:i/>
          <w:iCs/>
          <w:color w:val="000000"/>
          <w:sz w:val="20"/>
          <w:szCs w:val="20"/>
        </w:rPr>
      </w:pPr>
      <w:r w:rsidRPr="00151BAD">
        <w:rPr>
          <w:i/>
          <w:iCs/>
          <w:color w:val="000000"/>
          <w:sz w:val="20"/>
          <w:szCs w:val="20"/>
        </w:rPr>
        <w:t>Zarządu Stowarzyszenia Lokalna Grupa Działania</w:t>
      </w:r>
    </w:p>
    <w:p w14:paraId="485F193B" w14:textId="671CB322" w:rsidR="001968F4" w:rsidRDefault="00AC0361">
      <w:pPr>
        <w:jc w:val="right"/>
        <w:rPr>
          <w:i/>
          <w:iCs/>
          <w:color w:val="000000"/>
          <w:sz w:val="20"/>
          <w:szCs w:val="20"/>
        </w:rPr>
      </w:pPr>
      <w:r w:rsidRPr="00151BAD">
        <w:rPr>
          <w:i/>
          <w:iCs/>
          <w:color w:val="000000"/>
          <w:sz w:val="20"/>
          <w:szCs w:val="20"/>
        </w:rPr>
        <w:t xml:space="preserve"> Powiatu Wielickiego z dnia </w:t>
      </w:r>
      <w:r w:rsidR="007F3698">
        <w:rPr>
          <w:i/>
          <w:iCs/>
          <w:color w:val="000000"/>
          <w:sz w:val="20"/>
          <w:szCs w:val="20"/>
        </w:rPr>
        <w:t>7</w:t>
      </w:r>
      <w:r w:rsidR="00151BAD" w:rsidRPr="00151BAD">
        <w:rPr>
          <w:i/>
          <w:iCs/>
          <w:color w:val="000000"/>
          <w:sz w:val="20"/>
          <w:szCs w:val="20"/>
        </w:rPr>
        <w:t>.0</w:t>
      </w:r>
      <w:r w:rsidR="007F3698">
        <w:rPr>
          <w:i/>
          <w:iCs/>
          <w:color w:val="000000"/>
          <w:sz w:val="20"/>
          <w:szCs w:val="20"/>
        </w:rPr>
        <w:t>6</w:t>
      </w:r>
      <w:r w:rsidR="00151BAD" w:rsidRPr="00151BAD">
        <w:rPr>
          <w:i/>
          <w:iCs/>
          <w:color w:val="000000"/>
          <w:sz w:val="20"/>
          <w:szCs w:val="20"/>
        </w:rPr>
        <w:t>.2021 r</w:t>
      </w:r>
    </w:p>
    <w:p w14:paraId="0357CA66" w14:textId="77777777" w:rsidR="001968F4" w:rsidRDefault="001968F4">
      <w:pPr>
        <w:jc w:val="right"/>
        <w:rPr>
          <w:i/>
          <w:iCs/>
          <w:color w:val="000000"/>
          <w:sz w:val="20"/>
          <w:szCs w:val="20"/>
        </w:rPr>
      </w:pPr>
      <w:bookmarkStart w:id="0" w:name="__DdeLink__5551_1875142473"/>
      <w:bookmarkEnd w:id="0"/>
    </w:p>
    <w:p w14:paraId="59FC55FD" w14:textId="77777777" w:rsidR="001968F4" w:rsidRDefault="001968F4">
      <w:pPr>
        <w:jc w:val="right"/>
        <w:rPr>
          <w:i/>
          <w:iCs/>
          <w:color w:val="000000"/>
          <w:sz w:val="20"/>
          <w:szCs w:val="20"/>
        </w:rPr>
      </w:pPr>
    </w:p>
    <w:p w14:paraId="407BA7D2" w14:textId="77777777" w:rsidR="001968F4" w:rsidRDefault="00136A60">
      <w:pPr>
        <w:jc w:val="center"/>
        <w:rPr>
          <w:b/>
          <w:sz w:val="26"/>
          <w:szCs w:val="26"/>
        </w:rPr>
      </w:pPr>
      <w:r>
        <w:rPr>
          <w:b/>
          <w:color w:val="000000"/>
          <w:sz w:val="26"/>
          <w:szCs w:val="26"/>
        </w:rPr>
        <w:t>Procedura oceny i wyboru operacji</w:t>
      </w:r>
    </w:p>
    <w:p w14:paraId="62E2061E" w14:textId="77777777" w:rsidR="001968F4" w:rsidRDefault="00136A60">
      <w:pPr>
        <w:jc w:val="center"/>
        <w:rPr>
          <w:b/>
          <w:sz w:val="26"/>
          <w:szCs w:val="26"/>
        </w:rPr>
      </w:pPr>
      <w:r>
        <w:rPr>
          <w:b/>
          <w:color w:val="000000"/>
          <w:sz w:val="26"/>
          <w:szCs w:val="26"/>
        </w:rPr>
        <w:t>w ramach poddziałania</w:t>
      </w:r>
    </w:p>
    <w:p w14:paraId="14119D25" w14:textId="77777777"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14:paraId="02C64BAB" w14:textId="77777777" w:rsidR="001968F4" w:rsidRDefault="00136A60">
      <w:pPr>
        <w:jc w:val="center"/>
        <w:rPr>
          <w:b/>
          <w:sz w:val="26"/>
          <w:szCs w:val="26"/>
        </w:rPr>
      </w:pPr>
      <w:r>
        <w:rPr>
          <w:b/>
          <w:color w:val="000000"/>
          <w:sz w:val="26"/>
          <w:szCs w:val="26"/>
        </w:rPr>
        <w:t>realizowanych przez podmioty inne niż LGD</w:t>
      </w:r>
    </w:p>
    <w:p w14:paraId="0C518D95" w14:textId="77777777" w:rsidR="001968F4" w:rsidRDefault="00136A60">
      <w:pPr>
        <w:jc w:val="center"/>
        <w:rPr>
          <w:b/>
          <w:sz w:val="26"/>
          <w:szCs w:val="26"/>
        </w:rPr>
      </w:pPr>
      <w:r>
        <w:rPr>
          <w:b/>
          <w:color w:val="000000"/>
          <w:sz w:val="26"/>
          <w:szCs w:val="26"/>
        </w:rPr>
        <w:t>(operacje indywidualne)</w:t>
      </w:r>
    </w:p>
    <w:p w14:paraId="2FB131EC" w14:textId="77777777" w:rsidR="001968F4" w:rsidRDefault="001968F4">
      <w:pPr>
        <w:jc w:val="both"/>
        <w:rPr>
          <w:rFonts w:ascii="Verdana" w:hAnsi="Verdana"/>
          <w:b/>
          <w:color w:val="000000"/>
          <w:sz w:val="18"/>
          <w:szCs w:val="18"/>
        </w:rPr>
      </w:pPr>
    </w:p>
    <w:p w14:paraId="3BD4FC53" w14:textId="77777777" w:rsidR="001968F4" w:rsidRDefault="001968F4">
      <w:pPr>
        <w:jc w:val="both"/>
        <w:rPr>
          <w:rFonts w:ascii="Verdana" w:hAnsi="Verdana"/>
          <w:b/>
          <w:color w:val="000000"/>
          <w:sz w:val="18"/>
          <w:szCs w:val="18"/>
        </w:rPr>
      </w:pPr>
    </w:p>
    <w:p w14:paraId="74E0BF53"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14:paraId="6D18BA1A" w14:textId="77777777" w:rsidR="001968F4" w:rsidRDefault="00136A60">
      <w:pPr>
        <w:jc w:val="both"/>
        <w:rPr>
          <w:color w:val="000000"/>
        </w:rPr>
      </w:pPr>
      <w:r>
        <w:rPr>
          <w:color w:val="000000"/>
        </w:rPr>
        <w:t>Użyte w niniejszej procedurze zwroty oznaczają:</w:t>
      </w:r>
    </w:p>
    <w:p w14:paraId="68A86776" w14:textId="77777777" w:rsidR="001968F4" w:rsidRDefault="00136A60">
      <w:pPr>
        <w:pStyle w:val="Akapitzlist"/>
        <w:numPr>
          <w:ilvl w:val="0"/>
          <w:numId w:val="2"/>
        </w:numPr>
        <w:ind w:left="426"/>
        <w:jc w:val="both"/>
        <w:rPr>
          <w:color w:val="000000"/>
        </w:rPr>
      </w:pPr>
      <w:r>
        <w:rPr>
          <w:color w:val="000000"/>
        </w:rPr>
        <w:t>LGD – Stowarzyszenie Lokalna Grupa Działania Powiatu Wielickiego</w:t>
      </w:r>
    </w:p>
    <w:p w14:paraId="1F9608FD" w14:textId="77777777" w:rsidR="001968F4" w:rsidRDefault="00136A60">
      <w:pPr>
        <w:pStyle w:val="Akapitzlist"/>
        <w:numPr>
          <w:ilvl w:val="0"/>
          <w:numId w:val="2"/>
        </w:numPr>
        <w:ind w:left="426"/>
        <w:jc w:val="both"/>
        <w:rPr>
          <w:color w:val="000000"/>
        </w:rPr>
      </w:pPr>
      <w:r>
        <w:rPr>
          <w:color w:val="000000"/>
        </w:rPr>
        <w:t>Zarząd – Zarząd LGD,</w:t>
      </w:r>
    </w:p>
    <w:p w14:paraId="59E393B2" w14:textId="77777777"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14:paraId="0AA5FFF0" w14:textId="77777777" w:rsidR="001968F4" w:rsidRDefault="00136A60">
      <w:pPr>
        <w:pStyle w:val="Akapitzlist"/>
        <w:numPr>
          <w:ilvl w:val="0"/>
          <w:numId w:val="2"/>
        </w:numPr>
        <w:ind w:left="426"/>
        <w:jc w:val="both"/>
        <w:rPr>
          <w:color w:val="000000"/>
        </w:rPr>
      </w:pPr>
      <w:r>
        <w:rPr>
          <w:color w:val="000000"/>
        </w:rPr>
        <w:t>ZW – Zarząd Województwa Małopolskiego</w:t>
      </w:r>
    </w:p>
    <w:p w14:paraId="1D585FB9" w14:textId="77777777"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14:paraId="625D0543" w14:textId="77777777" w:rsidR="001968F4" w:rsidRDefault="00136A60">
      <w:pPr>
        <w:pStyle w:val="Akapitzlist"/>
        <w:numPr>
          <w:ilvl w:val="0"/>
          <w:numId w:val="2"/>
        </w:numPr>
        <w:ind w:left="426"/>
        <w:jc w:val="both"/>
        <w:rPr>
          <w:color w:val="000000"/>
        </w:rPr>
      </w:pPr>
      <w:r>
        <w:rPr>
          <w:color w:val="000000"/>
        </w:rPr>
        <w:t>Operacja – projekt objęty wnioskiem o udzielenie wsparcia,</w:t>
      </w:r>
    </w:p>
    <w:p w14:paraId="259FB901" w14:textId="77777777"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14:paraId="7B8910C9" w14:textId="77777777"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14:paraId="5455DC6A" w14:textId="77777777"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14:paraId="7CF5AFD6" w14:textId="77777777"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14:paraId="7867A311" w14:textId="77777777"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14:paraId="3AE7CCF8" w14:textId="77777777" w:rsidR="001968F4" w:rsidRDefault="00136A60">
      <w:pPr>
        <w:pStyle w:val="Akapitzlist"/>
        <w:numPr>
          <w:ilvl w:val="0"/>
          <w:numId w:val="2"/>
        </w:numPr>
        <w:spacing w:after="0"/>
        <w:ind w:left="426"/>
        <w:jc w:val="both"/>
        <w:rPr>
          <w:color w:val="000000"/>
        </w:rPr>
      </w:pPr>
      <w:r>
        <w:rPr>
          <w:color w:val="000000"/>
        </w:rPr>
        <w:t xml:space="preserve">Ustawa RLKS – ustawa z dnia 20.02.2015r. o rozwoju lokalnym z udziałem lokalnej społeczności (Dz.U. 2015.378 z </w:t>
      </w:r>
      <w:proofErr w:type="spellStart"/>
      <w:r>
        <w:rPr>
          <w:color w:val="000000"/>
        </w:rPr>
        <w:t>późn</w:t>
      </w:r>
      <w:proofErr w:type="spellEnd"/>
      <w:r>
        <w:rPr>
          <w:color w:val="000000"/>
        </w:rPr>
        <w:t>. zm.),</w:t>
      </w:r>
    </w:p>
    <w:p w14:paraId="69AF216E" w14:textId="77777777" w:rsidR="001968F4" w:rsidRDefault="00136A60">
      <w:pPr>
        <w:pStyle w:val="Akapitzlist"/>
        <w:numPr>
          <w:ilvl w:val="0"/>
          <w:numId w:val="2"/>
        </w:numPr>
        <w:spacing w:after="0"/>
        <w:ind w:left="426"/>
        <w:jc w:val="both"/>
        <w:rPr>
          <w:color w:val="000000"/>
        </w:rPr>
      </w:pPr>
      <w:r>
        <w:rPr>
          <w:color w:val="000000"/>
        </w:rPr>
        <w:t xml:space="preserve">Ustawa w zakresie polityki spójności – ustawa z dnia 11.07.2014r. o zasadach realizacji programów w zakresie polityki spójności finansowanych w perspektywie finansowej 2014-2020 (Dz.U. 2014.1146 z </w:t>
      </w:r>
      <w:proofErr w:type="spellStart"/>
      <w:r>
        <w:rPr>
          <w:color w:val="000000"/>
        </w:rPr>
        <w:t>późn</w:t>
      </w:r>
      <w:proofErr w:type="spellEnd"/>
      <w:r>
        <w:rPr>
          <w:color w:val="000000"/>
        </w:rPr>
        <w:t>. zm.).</w:t>
      </w:r>
    </w:p>
    <w:p w14:paraId="7EA262E8" w14:textId="77777777"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w:t>
      </w:r>
      <w:proofErr w:type="spellStart"/>
      <w:r>
        <w:rPr>
          <w:rFonts w:cs="Verdana"/>
          <w:bCs/>
          <w:color w:val="000000"/>
        </w:rPr>
        <w:t>MRiRW</w:t>
      </w:r>
      <w:proofErr w:type="spellEnd"/>
      <w:r>
        <w:rPr>
          <w:rFonts w:cs="Verdana"/>
          <w:bCs/>
          <w:color w:val="000000"/>
        </w:rPr>
        <w:t xml:space="preserve">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14:paraId="36B95857" w14:textId="77777777" w:rsidR="001968F4" w:rsidRDefault="001968F4">
      <w:pPr>
        <w:pStyle w:val="Akapitzlist"/>
        <w:spacing w:after="0"/>
        <w:ind w:left="426"/>
        <w:jc w:val="both"/>
        <w:rPr>
          <w:color w:val="000000"/>
        </w:rPr>
      </w:pPr>
    </w:p>
    <w:p w14:paraId="7F7ED765" w14:textId="77777777" w:rsidR="00AC0361" w:rsidRDefault="00AC0361">
      <w:pPr>
        <w:pStyle w:val="Akapitzlist"/>
        <w:spacing w:after="0"/>
        <w:ind w:left="426"/>
        <w:jc w:val="both"/>
        <w:rPr>
          <w:color w:val="000000"/>
        </w:rPr>
      </w:pPr>
    </w:p>
    <w:p w14:paraId="401A3D12" w14:textId="77777777" w:rsidR="001968F4" w:rsidRDefault="001968F4">
      <w:pPr>
        <w:pStyle w:val="Akapitzlist"/>
        <w:spacing w:after="0"/>
        <w:ind w:left="426"/>
        <w:jc w:val="both"/>
        <w:rPr>
          <w:color w:val="000000"/>
        </w:rPr>
      </w:pPr>
    </w:p>
    <w:p w14:paraId="49A5AD49" w14:textId="77777777" w:rsidR="001968F4" w:rsidRPr="003F2D3D" w:rsidRDefault="00136A60">
      <w:pPr>
        <w:pStyle w:val="Akapitzlist"/>
        <w:numPr>
          <w:ilvl w:val="0"/>
          <w:numId w:val="1"/>
        </w:numPr>
        <w:ind w:left="709"/>
        <w:jc w:val="both"/>
        <w:rPr>
          <w:b/>
          <w:sz w:val="26"/>
          <w:szCs w:val="26"/>
          <w:u w:val="single"/>
        </w:rPr>
      </w:pPr>
      <w:r w:rsidRPr="003F2D3D">
        <w:rPr>
          <w:b/>
          <w:color w:val="000000"/>
          <w:sz w:val="26"/>
          <w:szCs w:val="26"/>
          <w:u w:val="single"/>
        </w:rPr>
        <w:lastRenderedPageBreak/>
        <w:t>OGŁASZANIE NABORU</w:t>
      </w:r>
    </w:p>
    <w:p w14:paraId="73F5A9E0" w14:textId="77777777" w:rsidR="001968F4" w:rsidRPr="003F2D3D" w:rsidRDefault="001968F4">
      <w:pPr>
        <w:pStyle w:val="Akapitzlist"/>
        <w:ind w:left="1080"/>
        <w:jc w:val="both"/>
        <w:rPr>
          <w:color w:val="000000"/>
        </w:rPr>
      </w:pPr>
    </w:p>
    <w:p w14:paraId="60E8080D" w14:textId="77777777" w:rsidR="00B976BA" w:rsidRPr="003F2D3D" w:rsidRDefault="00B976BA" w:rsidP="00B976BA">
      <w:pPr>
        <w:pStyle w:val="Akapitzlist"/>
        <w:widowControl/>
        <w:numPr>
          <w:ilvl w:val="0"/>
          <w:numId w:val="3"/>
        </w:numPr>
        <w:suppressAutoHyphens w:val="0"/>
        <w:jc w:val="both"/>
        <w:rPr>
          <w:color w:val="auto"/>
        </w:rPr>
      </w:pPr>
      <w:r w:rsidRPr="003F2D3D">
        <w:rPr>
          <w:color w:val="000000"/>
        </w:rPr>
        <w:t xml:space="preserve">Nie później niż 30 dni przed </w:t>
      </w:r>
      <w:r w:rsidRPr="003F2D3D">
        <w:rPr>
          <w:color w:val="auto"/>
        </w:rPr>
        <w:t xml:space="preserve">planowanym rozpoczęciem biegu terminu składania wniosków, Zarząd </w:t>
      </w:r>
      <w:r w:rsidRPr="003F2D3D">
        <w:rPr>
          <w:color w:val="000000"/>
        </w:rPr>
        <w:t xml:space="preserve">przygotowuje projekt ogłoszenia o naborze i występuje do ZW z wnioskiem o ustalenie terminu naboru. </w:t>
      </w:r>
      <w:r w:rsidRPr="003F2D3D">
        <w:rPr>
          <w:color w:val="auto"/>
        </w:rPr>
        <w:t xml:space="preserve">W sytuacjach określonych w Wytycznych Ministra Rolnictwa i Rozwoju Wsi wraz z wnioskiem Zarząd przekazuje zaktualizowany </w:t>
      </w:r>
      <w:r w:rsidRPr="003F2D3D">
        <w:rPr>
          <w:i/>
          <w:color w:val="auto"/>
        </w:rPr>
        <w:t xml:space="preserve">Harmonogram naborów wniosków o udzielenie wsparcia na wdrażanie operacji w ramach LSR. </w:t>
      </w:r>
      <w:r w:rsidRPr="003F2D3D">
        <w:rPr>
          <w:color w:val="auto"/>
        </w:rPr>
        <w:t xml:space="preserve">Jednocześnie Zarząd występuje do ZW z zapytaniem o wysokość dostępnych środków finansowych, chyba że zamierza ogłosić pierwszy nabór wniosków o przyznanie pomocy w ramach danego poddziałania. Na podstawie informacji od ZW LGD ustala limit naboru (jeżeli LSR został przewalutowany na euro, to limit ten ustala się w walucie euro). </w:t>
      </w:r>
      <w:bookmarkStart w:id="1" w:name="_Hlk495402158"/>
      <w:r w:rsidRPr="003F2D3D">
        <w:rPr>
          <w:color w:val="auto"/>
        </w:rPr>
        <w:t xml:space="preserve">W przypadku, gdy w ramach danego naboru planowane jest wprowadzenie dodatkowych warunków wyboru operacji, o których mowa w art. 18a ustawy RLKS (o charakterze przedmiotowym tzn. odnoszących się w szczególności do zakresu operacji, miejsca realizacji operacji lub o charakterze podmiotowym tzn. odnoszących się do wnioskodawcy), warunki te muszą być uprzednio zatwierdzone przez ZW i przekazane z odpowiednim wyprzedzeniem, w celu zachowania terminu, o którym mowa w </w:t>
      </w:r>
      <w:proofErr w:type="spellStart"/>
      <w:r w:rsidRPr="003F2D3D">
        <w:rPr>
          <w:color w:val="auto"/>
        </w:rPr>
        <w:t>zd</w:t>
      </w:r>
      <w:proofErr w:type="spellEnd"/>
      <w:r w:rsidRPr="003F2D3D">
        <w:rPr>
          <w:color w:val="auto"/>
        </w:rPr>
        <w:t xml:space="preserve">. 1 (najpóźniej w dniu występowania o uzgodnienie terminu naboru wniosków do ZW). </w:t>
      </w:r>
      <w:bookmarkEnd w:id="1"/>
    </w:p>
    <w:p w14:paraId="06CF7C81" w14:textId="58C7C6E1" w:rsidR="00B976BA" w:rsidRPr="003F2D3D" w:rsidRDefault="00B976BA" w:rsidP="00B976BA">
      <w:pPr>
        <w:pStyle w:val="Akapitzlist"/>
        <w:numPr>
          <w:ilvl w:val="0"/>
          <w:numId w:val="3"/>
        </w:numPr>
        <w:ind w:left="426"/>
        <w:jc w:val="both"/>
        <w:rPr>
          <w:color w:val="000000"/>
        </w:rPr>
      </w:pPr>
      <w:r w:rsidRPr="003F2D3D">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14:paraId="155F6DE9" w14:textId="77777777" w:rsidR="001968F4" w:rsidRDefault="00136A60">
      <w:pPr>
        <w:pStyle w:val="Akapitzlist"/>
        <w:numPr>
          <w:ilvl w:val="0"/>
          <w:numId w:val="3"/>
        </w:numPr>
        <w:ind w:left="426"/>
        <w:jc w:val="both"/>
        <w:rPr>
          <w:color w:val="000000"/>
        </w:rPr>
      </w:pPr>
      <w:r>
        <w:rPr>
          <w:color w:val="000000"/>
        </w:rPr>
        <w:t xml:space="preserve">Ogłoszenie o naborze zawiera w szczególności: </w:t>
      </w:r>
    </w:p>
    <w:p w14:paraId="09084BCE" w14:textId="77777777" w:rsidR="001968F4" w:rsidRDefault="00136A60">
      <w:pPr>
        <w:pStyle w:val="Akapitzlist"/>
        <w:numPr>
          <w:ilvl w:val="0"/>
          <w:numId w:val="4"/>
        </w:numPr>
        <w:ind w:left="851"/>
        <w:jc w:val="both"/>
        <w:rPr>
          <w:color w:val="000000"/>
        </w:rPr>
      </w:pPr>
      <w:r>
        <w:rPr>
          <w:color w:val="000000"/>
        </w:rPr>
        <w:t>Wskazanie instytucji organizującej nabór,</w:t>
      </w:r>
    </w:p>
    <w:p w14:paraId="1E50CE3E" w14:textId="77777777"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14:paraId="1D04E10A" w14:textId="77777777" w:rsidR="001968F4" w:rsidRDefault="00136A60">
      <w:pPr>
        <w:pStyle w:val="Akapitzlist"/>
        <w:numPr>
          <w:ilvl w:val="0"/>
          <w:numId w:val="4"/>
        </w:numPr>
        <w:ind w:left="851"/>
        <w:jc w:val="both"/>
        <w:rPr>
          <w:color w:val="000000"/>
        </w:rPr>
      </w:pPr>
      <w:r>
        <w:rPr>
          <w:color w:val="000000"/>
        </w:rPr>
        <w:t>Wskazanie formy wsparcia,</w:t>
      </w:r>
    </w:p>
    <w:p w14:paraId="5F39FF2B" w14:textId="77777777" w:rsidR="001968F4" w:rsidRDefault="00136A60">
      <w:pPr>
        <w:pStyle w:val="Akapitzlist"/>
        <w:numPr>
          <w:ilvl w:val="0"/>
          <w:numId w:val="4"/>
        </w:numPr>
        <w:ind w:left="851"/>
        <w:jc w:val="both"/>
        <w:rPr>
          <w:color w:val="000000"/>
        </w:rPr>
      </w:pPr>
      <w:r>
        <w:rPr>
          <w:color w:val="000000"/>
        </w:rPr>
        <w:t>Wskazanie zakresu tematycznego operacji,</w:t>
      </w:r>
    </w:p>
    <w:p w14:paraId="4EFEF9D9" w14:textId="77777777"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14:paraId="26C3E2E2" w14:textId="77777777"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14:paraId="43E3C4E7" w14:textId="77777777"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14:paraId="1405B2BA" w14:textId="77777777" w:rsidR="001968F4" w:rsidRDefault="00136A60">
      <w:pPr>
        <w:pStyle w:val="Akapitzlist"/>
        <w:numPr>
          <w:ilvl w:val="0"/>
          <w:numId w:val="4"/>
        </w:numPr>
        <w:ind w:left="851"/>
        <w:jc w:val="both"/>
        <w:rPr>
          <w:color w:val="000000"/>
        </w:rPr>
      </w:pPr>
      <w:r>
        <w:rPr>
          <w:color w:val="000000"/>
        </w:rPr>
        <w:t>Wskazanie wysokości pomocy/wartości premii,</w:t>
      </w:r>
    </w:p>
    <w:p w14:paraId="39A6571F" w14:textId="77777777" w:rsidR="001968F4" w:rsidRDefault="00136A60">
      <w:pPr>
        <w:pStyle w:val="Akapitzlist"/>
        <w:numPr>
          <w:ilvl w:val="0"/>
          <w:numId w:val="4"/>
        </w:numPr>
        <w:ind w:left="851"/>
        <w:jc w:val="both"/>
        <w:rPr>
          <w:color w:val="000000"/>
        </w:rPr>
      </w:pPr>
      <w:r>
        <w:rPr>
          <w:color w:val="000000"/>
        </w:rPr>
        <w:t>Wskazanie intensywności pomocy,</w:t>
      </w:r>
    </w:p>
    <w:p w14:paraId="3D691A07" w14:textId="2E330673" w:rsidR="001968F4" w:rsidRDefault="00136A60">
      <w:pPr>
        <w:pStyle w:val="Akapitzlist"/>
        <w:numPr>
          <w:ilvl w:val="0"/>
          <w:numId w:val="4"/>
        </w:numPr>
        <w:ind w:left="851"/>
        <w:jc w:val="both"/>
        <w:rPr>
          <w:color w:val="000000"/>
        </w:rPr>
      </w:pPr>
      <w:r>
        <w:rPr>
          <w:color w:val="000000"/>
        </w:rPr>
        <w:t>Wskazanie wysokości limitu środków w ramach ogłaszanego naboru,</w:t>
      </w:r>
      <w:r w:rsidR="00E22CC1">
        <w:rPr>
          <w:color w:val="000000"/>
        </w:rPr>
        <w:t xml:space="preserve"> jeżeli LSR został przewalutowany na euro to limit ten podaje się w walucie  euro oraz indykatywną kwotę w PLN,  a  wyliczoną po kursie 4 PLN/</w:t>
      </w:r>
      <w:r w:rsidR="0087658C">
        <w:rPr>
          <w:color w:val="000000"/>
        </w:rPr>
        <w:t xml:space="preserve">1 EUR. </w:t>
      </w:r>
      <w:r w:rsidR="00E22CC1">
        <w:rPr>
          <w:color w:val="000000"/>
        </w:rPr>
        <w:t xml:space="preserve"> </w:t>
      </w:r>
    </w:p>
    <w:p w14:paraId="04184940" w14:textId="77777777"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14:paraId="32BED366" w14:textId="77777777" w:rsidR="00595B30" w:rsidRDefault="00136A60" w:rsidP="00595B3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14:paraId="5DC0BDE7" w14:textId="77777777" w:rsidR="003F5C39" w:rsidRPr="00D94700" w:rsidRDefault="003F5C39" w:rsidP="00595B30">
      <w:pPr>
        <w:pStyle w:val="Akapitzlist"/>
        <w:numPr>
          <w:ilvl w:val="0"/>
          <w:numId w:val="4"/>
        </w:numPr>
        <w:ind w:left="851"/>
        <w:jc w:val="both"/>
        <w:rPr>
          <w:color w:val="000000"/>
        </w:rPr>
      </w:pPr>
      <w:r w:rsidRPr="00D94700">
        <w:t xml:space="preserve">Dodatkowo LGD może określić warunki wyboru operacji, w szczególności odnoszące się do </w:t>
      </w:r>
      <w:r w:rsidRPr="00D94700">
        <w:lastRenderedPageBreak/>
        <w:t xml:space="preserve">zakresu operacji, miejsca jej realizacji lub podmiotu ubiegającego się o udzielenie wsparcia </w:t>
      </w:r>
      <w:r w:rsidRPr="00D94700">
        <w:br/>
        <w:t>z zastrzeżeniem że, warunki te nie mogą być sprzeczne z kryteriami wyboru operacji określonymi w LSR.</w:t>
      </w:r>
    </w:p>
    <w:p w14:paraId="46423C8E" w14:textId="77777777" w:rsidR="003F5C39" w:rsidRDefault="003F5C39" w:rsidP="003F5C39">
      <w:pPr>
        <w:pStyle w:val="Akapitzlist"/>
        <w:ind w:left="851"/>
        <w:jc w:val="both"/>
        <w:rPr>
          <w:color w:val="000000"/>
        </w:rPr>
      </w:pPr>
    </w:p>
    <w:p w14:paraId="7619F42A" w14:textId="77777777"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14:paraId="5CB8F4A1" w14:textId="77777777"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14:paraId="3E8DAA9E" w14:textId="77777777"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14:paraId="5BD738FA" w14:textId="77777777" w:rsidR="001968F4" w:rsidRDefault="00136A60">
      <w:pPr>
        <w:pStyle w:val="Akapitzlist"/>
        <w:numPr>
          <w:ilvl w:val="0"/>
          <w:numId w:val="3"/>
        </w:numPr>
        <w:ind w:left="426"/>
        <w:jc w:val="both"/>
        <w:rPr>
          <w:color w:val="000000"/>
        </w:rPr>
      </w:pPr>
      <w:r>
        <w:rPr>
          <w:color w:val="000000"/>
        </w:rPr>
        <w:t xml:space="preserve">Treść ogłoszenia o naborze wniosków nie podlega zmianie od dnia jego zamieszczenia na stronie internetowej LGD. </w:t>
      </w:r>
    </w:p>
    <w:p w14:paraId="6AB1B6E5" w14:textId="77777777" w:rsidR="001968F4" w:rsidRDefault="001968F4">
      <w:pPr>
        <w:pStyle w:val="Akapitzlist"/>
        <w:ind w:left="709"/>
        <w:jc w:val="both"/>
        <w:rPr>
          <w:color w:val="000000"/>
        </w:rPr>
      </w:pPr>
    </w:p>
    <w:p w14:paraId="3EC2547F" w14:textId="77777777" w:rsidR="00AC0361" w:rsidRDefault="00AC0361">
      <w:pPr>
        <w:pStyle w:val="Akapitzlist"/>
        <w:ind w:left="709"/>
        <w:jc w:val="both"/>
        <w:rPr>
          <w:color w:val="000000"/>
        </w:rPr>
      </w:pPr>
    </w:p>
    <w:p w14:paraId="403055CB" w14:textId="77777777" w:rsidR="001968F4" w:rsidRDefault="001968F4">
      <w:pPr>
        <w:pStyle w:val="Akapitzlist"/>
        <w:ind w:left="709"/>
        <w:jc w:val="both"/>
        <w:rPr>
          <w:color w:val="000000"/>
        </w:rPr>
      </w:pPr>
    </w:p>
    <w:p w14:paraId="1958156E"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SKŁADANIE I WYCOFYWANIE WNIOSKÓW</w:t>
      </w:r>
    </w:p>
    <w:p w14:paraId="633AD7C7" w14:textId="77777777" w:rsidR="001968F4" w:rsidRDefault="001968F4">
      <w:pPr>
        <w:pStyle w:val="Akapitzlist"/>
        <w:ind w:left="1080"/>
        <w:jc w:val="both"/>
        <w:rPr>
          <w:color w:val="000000"/>
        </w:rPr>
      </w:pPr>
    </w:p>
    <w:p w14:paraId="6374DDAF" w14:textId="77777777"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14:paraId="15696E19" w14:textId="77777777" w:rsidR="001968F4" w:rsidRDefault="00136A60">
      <w:pPr>
        <w:pStyle w:val="Akapitzlist"/>
        <w:numPr>
          <w:ilvl w:val="0"/>
          <w:numId w:val="9"/>
        </w:numPr>
        <w:ind w:left="426"/>
        <w:jc w:val="both"/>
        <w:rPr>
          <w:color w:val="000000"/>
        </w:rPr>
      </w:pPr>
      <w:r>
        <w:rPr>
          <w:color w:val="000000"/>
        </w:rPr>
        <w:t>Wniosek składany jest:</w:t>
      </w:r>
    </w:p>
    <w:p w14:paraId="08B181AA" w14:textId="77777777" w:rsidR="001968F4" w:rsidRDefault="00136A60" w:rsidP="00707DD8">
      <w:pPr>
        <w:pStyle w:val="Akapitzlist"/>
        <w:numPr>
          <w:ilvl w:val="0"/>
          <w:numId w:val="40"/>
        </w:numPr>
        <w:jc w:val="both"/>
        <w:rPr>
          <w:color w:val="000000"/>
        </w:rPr>
      </w:pPr>
      <w:r>
        <w:rPr>
          <w:color w:val="000000"/>
        </w:rPr>
        <w:t>w formie dokumentu elektronicznego poprzez Generator wniosków dostępny na stronie internetowej wskazanej w ogłoszeniu o naborze oraz</w:t>
      </w:r>
    </w:p>
    <w:p w14:paraId="1CC7FC4D" w14:textId="77777777" w:rsidR="001968F4" w:rsidRDefault="003C2A38" w:rsidP="00707DD8">
      <w:pPr>
        <w:pStyle w:val="Akapitzlist"/>
        <w:numPr>
          <w:ilvl w:val="0"/>
          <w:numId w:val="40"/>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14:paraId="3F26C986" w14:textId="77777777"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14:paraId="4E0DF252" w14:textId="77777777"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14:paraId="08160910" w14:textId="77777777"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14:paraId="5066530C" w14:textId="77777777"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14:paraId="008CE1F5" w14:textId="77777777"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14:paraId="37C52B60" w14:textId="77777777"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14:paraId="221DE4A2" w14:textId="77777777"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w:t>
      </w:r>
      <w:r>
        <w:rPr>
          <w:color w:val="000000"/>
        </w:rPr>
        <w:lastRenderedPageBreak/>
        <w:t xml:space="preserve">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14:paraId="6FD8E939" w14:textId="77777777"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14:paraId="6F782FC2" w14:textId="77777777"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14:paraId="70CD0FA6" w14:textId="77777777"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14:paraId="05DE3BFC" w14:textId="77777777" w:rsidR="00595B30" w:rsidRDefault="00DA14D9" w:rsidP="00595B30">
      <w:pPr>
        <w:pStyle w:val="Akapitzlist"/>
        <w:widowControl/>
        <w:numPr>
          <w:ilvl w:val="0"/>
          <w:numId w:val="9"/>
        </w:numPr>
        <w:suppressAutoHyphens w:val="0"/>
        <w:ind w:left="426"/>
        <w:jc w:val="both"/>
        <w:rPr>
          <w:color w:val="auto"/>
        </w:rPr>
      </w:pPr>
      <w:r w:rsidRPr="00AC0361">
        <w:rPr>
          <w:color w:val="auto"/>
        </w:rPr>
        <w:t>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14:paraId="39AFDC95" w14:textId="77777777" w:rsidR="00595B30" w:rsidRPr="00595B30" w:rsidRDefault="00595B30" w:rsidP="00595B30">
      <w:pPr>
        <w:pStyle w:val="Akapitzlist"/>
        <w:widowControl/>
        <w:numPr>
          <w:ilvl w:val="0"/>
          <w:numId w:val="9"/>
        </w:numPr>
        <w:suppressAutoHyphens w:val="0"/>
        <w:ind w:left="426"/>
        <w:jc w:val="both"/>
        <w:rPr>
          <w:color w:val="auto"/>
        </w:rPr>
      </w:pPr>
      <w:r w:rsidRPr="00595B30">
        <w:rPr>
          <w:color w:val="000000"/>
        </w:rPr>
        <w:t xml:space="preserve">W zależności od tego, na którym etapie oceny zaszła konieczność uzyskania wyjaśnień lub niezbędnych dokumentów, termin na przeprowadzenie tego etapu oceny ulega wydłużeniu </w:t>
      </w:r>
      <w:r w:rsidRPr="00595B30">
        <w:rPr>
          <w:color w:val="000000"/>
        </w:rPr>
        <w:br/>
        <w:t xml:space="preserve">o czas niezbędny do uzyskania tych wyjaśnień i dokumentów, przy czym całkowity czas oceny </w:t>
      </w:r>
    </w:p>
    <w:p w14:paraId="2AAE1626" w14:textId="77777777" w:rsidR="00595B30" w:rsidRPr="00595B30" w:rsidRDefault="00595B30" w:rsidP="00595B30">
      <w:pPr>
        <w:pStyle w:val="Akapitzlist"/>
        <w:ind w:left="426"/>
        <w:jc w:val="both"/>
        <w:rPr>
          <w:color w:val="000000"/>
        </w:rPr>
      </w:pPr>
      <w:r w:rsidRPr="00BF0D9F">
        <w:rPr>
          <w:color w:val="000000"/>
        </w:rPr>
        <w:t xml:space="preserve">i wyboru operacji przez LGD nie może przekroczyć </w:t>
      </w:r>
      <w:r w:rsidRPr="00D94700">
        <w:rPr>
          <w:color w:val="000000"/>
        </w:rPr>
        <w:t>60 dni od dnia następującego po ostatnim dniu terminu składania wniosków o udzielenie wsparcia.</w:t>
      </w:r>
    </w:p>
    <w:p w14:paraId="7394775C" w14:textId="77777777"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14:paraId="21B3F02C" w14:textId="77777777" w:rsidR="001968F4" w:rsidRDefault="001968F4" w:rsidP="00DA14D9">
      <w:pPr>
        <w:pStyle w:val="Akapitzlist"/>
        <w:ind w:left="426" w:hanging="360"/>
        <w:jc w:val="both"/>
        <w:rPr>
          <w:color w:val="000000"/>
        </w:rPr>
      </w:pPr>
    </w:p>
    <w:p w14:paraId="0F118342" w14:textId="77777777" w:rsidR="001968F4" w:rsidRDefault="001968F4">
      <w:pPr>
        <w:pStyle w:val="Akapitzlist"/>
        <w:jc w:val="both"/>
        <w:rPr>
          <w:color w:val="000000"/>
        </w:rPr>
      </w:pPr>
    </w:p>
    <w:p w14:paraId="2DE5221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14:paraId="4A599F27" w14:textId="77777777" w:rsidR="001968F4" w:rsidRDefault="001968F4">
      <w:pPr>
        <w:pStyle w:val="Akapitzlist"/>
        <w:ind w:left="1080"/>
        <w:jc w:val="both"/>
        <w:rPr>
          <w:color w:val="000000"/>
        </w:rPr>
      </w:pPr>
    </w:p>
    <w:p w14:paraId="6B3B69FD" w14:textId="77777777"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14:paraId="615E1268" w14:textId="77777777" w:rsidR="001968F4" w:rsidRDefault="00136A60">
      <w:pPr>
        <w:pStyle w:val="Akapitzlist"/>
        <w:numPr>
          <w:ilvl w:val="0"/>
          <w:numId w:val="7"/>
        </w:numPr>
        <w:ind w:left="426"/>
        <w:jc w:val="both"/>
        <w:rPr>
          <w:color w:val="000000"/>
        </w:rPr>
      </w:pPr>
      <w:r>
        <w:rPr>
          <w:color w:val="000000"/>
        </w:rPr>
        <w:t>Rejestr wniosków zawiera:</w:t>
      </w:r>
    </w:p>
    <w:p w14:paraId="70F51797" w14:textId="77777777" w:rsidR="001968F4" w:rsidRDefault="00136A60">
      <w:pPr>
        <w:pStyle w:val="Akapitzlist"/>
        <w:numPr>
          <w:ilvl w:val="0"/>
          <w:numId w:val="8"/>
        </w:numPr>
        <w:ind w:left="851"/>
        <w:jc w:val="both"/>
        <w:rPr>
          <w:color w:val="000000"/>
        </w:rPr>
      </w:pPr>
      <w:r>
        <w:rPr>
          <w:color w:val="000000"/>
        </w:rPr>
        <w:t>Nadany wnioskowi numer,</w:t>
      </w:r>
    </w:p>
    <w:p w14:paraId="0596E6B5" w14:textId="77777777" w:rsidR="001968F4" w:rsidRDefault="00136A60">
      <w:pPr>
        <w:pStyle w:val="Akapitzlist"/>
        <w:numPr>
          <w:ilvl w:val="0"/>
          <w:numId w:val="8"/>
        </w:numPr>
        <w:ind w:left="851"/>
        <w:jc w:val="both"/>
        <w:rPr>
          <w:color w:val="000000"/>
        </w:rPr>
      </w:pPr>
      <w:r>
        <w:rPr>
          <w:color w:val="000000"/>
        </w:rPr>
        <w:t>Imię i nazwisko/nazwę Wnioskodawcy,</w:t>
      </w:r>
    </w:p>
    <w:p w14:paraId="091D6222" w14:textId="77777777" w:rsidR="001968F4" w:rsidRDefault="00136A60">
      <w:pPr>
        <w:pStyle w:val="Akapitzlist"/>
        <w:numPr>
          <w:ilvl w:val="0"/>
          <w:numId w:val="8"/>
        </w:numPr>
        <w:ind w:left="851"/>
        <w:jc w:val="both"/>
        <w:rPr>
          <w:color w:val="000000"/>
        </w:rPr>
      </w:pPr>
      <w:r>
        <w:rPr>
          <w:color w:val="000000"/>
        </w:rPr>
        <w:t>Tytuł operacji,</w:t>
      </w:r>
    </w:p>
    <w:p w14:paraId="474A648E" w14:textId="77777777" w:rsidR="001968F4" w:rsidRDefault="00136A60">
      <w:pPr>
        <w:pStyle w:val="Akapitzlist"/>
        <w:numPr>
          <w:ilvl w:val="0"/>
          <w:numId w:val="8"/>
        </w:numPr>
        <w:ind w:left="851"/>
        <w:jc w:val="both"/>
        <w:rPr>
          <w:color w:val="000000"/>
        </w:rPr>
      </w:pPr>
      <w:r>
        <w:rPr>
          <w:color w:val="000000"/>
        </w:rPr>
        <w:lastRenderedPageBreak/>
        <w:t>Lokalizację operacji,</w:t>
      </w:r>
    </w:p>
    <w:p w14:paraId="0C0069E4" w14:textId="77777777" w:rsidR="001968F4" w:rsidRDefault="00136A60">
      <w:pPr>
        <w:pStyle w:val="Akapitzlist"/>
        <w:numPr>
          <w:ilvl w:val="0"/>
          <w:numId w:val="8"/>
        </w:numPr>
        <w:ind w:left="851"/>
        <w:jc w:val="both"/>
        <w:rPr>
          <w:color w:val="000000"/>
        </w:rPr>
      </w:pPr>
      <w:r>
        <w:rPr>
          <w:color w:val="000000"/>
        </w:rPr>
        <w:t>Kwotę wnioskowanego wsparcia,</w:t>
      </w:r>
    </w:p>
    <w:p w14:paraId="06EAFC31" w14:textId="77777777" w:rsidR="001968F4" w:rsidRDefault="00136A60">
      <w:pPr>
        <w:pStyle w:val="Akapitzlist"/>
        <w:numPr>
          <w:ilvl w:val="0"/>
          <w:numId w:val="8"/>
        </w:numPr>
        <w:ind w:left="851"/>
        <w:jc w:val="both"/>
        <w:rPr>
          <w:color w:val="000000"/>
        </w:rPr>
      </w:pPr>
      <w:r>
        <w:rPr>
          <w:color w:val="000000"/>
        </w:rPr>
        <w:t>Datę i godzinę wpływu wniosku.</w:t>
      </w:r>
    </w:p>
    <w:p w14:paraId="7FD9854A" w14:textId="77777777"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14:paraId="56DB6F81" w14:textId="77777777" w:rsidR="001968F4" w:rsidRDefault="001968F4">
      <w:pPr>
        <w:pStyle w:val="Akapitzlist"/>
        <w:ind w:left="709"/>
        <w:jc w:val="both"/>
        <w:rPr>
          <w:color w:val="000000"/>
        </w:rPr>
      </w:pPr>
    </w:p>
    <w:p w14:paraId="3B517903" w14:textId="77777777" w:rsidR="001968F4" w:rsidRDefault="001968F4">
      <w:pPr>
        <w:pStyle w:val="Akapitzlist"/>
        <w:ind w:left="709"/>
        <w:jc w:val="both"/>
        <w:rPr>
          <w:color w:val="000000"/>
        </w:rPr>
      </w:pPr>
    </w:p>
    <w:p w14:paraId="3F9C3711" w14:textId="77777777"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14:paraId="66F94BE2" w14:textId="77777777" w:rsidR="001968F4" w:rsidRDefault="001968F4">
      <w:pPr>
        <w:pStyle w:val="Akapitzlist"/>
        <w:ind w:left="1080"/>
        <w:jc w:val="both"/>
        <w:rPr>
          <w:color w:val="000000"/>
        </w:rPr>
      </w:pPr>
    </w:p>
    <w:p w14:paraId="04E10C99" w14:textId="77777777"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cenę zgodności operacji z LSR</w:t>
      </w:r>
      <w:r>
        <w:rPr>
          <w:color w:val="000000"/>
        </w:rPr>
        <w:t xml:space="preserve"> ocenę wniosków przeprowadza się w zakresie:</w:t>
      </w:r>
    </w:p>
    <w:p w14:paraId="48AD07D9" w14:textId="77777777" w:rsidR="001968F4" w:rsidRDefault="00136A60" w:rsidP="00707DD8">
      <w:pPr>
        <w:pStyle w:val="Akapitzlist"/>
        <w:numPr>
          <w:ilvl w:val="1"/>
          <w:numId w:val="56"/>
        </w:numPr>
        <w:jc w:val="both"/>
        <w:rPr>
          <w:color w:val="000000"/>
        </w:rPr>
      </w:pPr>
      <w:r>
        <w:rPr>
          <w:color w:val="000000"/>
        </w:rPr>
        <w:t>złożenia wniosku o przyznanie pomocy w miejscu i terminie wskazanym w ogłoszeniu o naborze wniosków,</w:t>
      </w:r>
    </w:p>
    <w:p w14:paraId="3112E780" w14:textId="77777777" w:rsidR="001968F4" w:rsidRDefault="00136A60" w:rsidP="00707DD8">
      <w:pPr>
        <w:pStyle w:val="Akapitzlist"/>
        <w:numPr>
          <w:ilvl w:val="1"/>
          <w:numId w:val="56"/>
        </w:numPr>
        <w:jc w:val="both"/>
        <w:rPr>
          <w:color w:val="000000"/>
        </w:rPr>
      </w:pPr>
      <w:r>
        <w:rPr>
          <w:color w:val="000000"/>
        </w:rPr>
        <w:t>zgodności operacji z zakresem tematycznym, który został wskazany w ogłoszeniu naboru wniosków,</w:t>
      </w:r>
    </w:p>
    <w:p w14:paraId="3D47E0E8" w14:textId="77777777" w:rsidR="001968F4" w:rsidRDefault="00136A60" w:rsidP="00707DD8">
      <w:pPr>
        <w:pStyle w:val="Akapitzlist"/>
        <w:numPr>
          <w:ilvl w:val="1"/>
          <w:numId w:val="56"/>
        </w:numPr>
        <w:jc w:val="both"/>
        <w:rPr>
          <w:color w:val="000000"/>
        </w:rPr>
      </w:pPr>
      <w:r>
        <w:rPr>
          <w:color w:val="000000"/>
        </w:rPr>
        <w:t>uchylony,</w:t>
      </w:r>
    </w:p>
    <w:p w14:paraId="098C0218" w14:textId="77777777" w:rsidR="001968F4" w:rsidRDefault="00136A60" w:rsidP="00707DD8">
      <w:pPr>
        <w:pStyle w:val="Akapitzlist"/>
        <w:numPr>
          <w:ilvl w:val="1"/>
          <w:numId w:val="56"/>
        </w:numPr>
        <w:jc w:val="both"/>
        <w:rPr>
          <w:color w:val="000000"/>
        </w:rPr>
      </w:pPr>
      <w:r>
        <w:rPr>
          <w:color w:val="000000"/>
        </w:rPr>
        <w:t>realizacji przez operację celów głównych i szczegółowych LGD, poprzez osiąganie zaplanowanych w LSR wskaźników,</w:t>
      </w:r>
    </w:p>
    <w:p w14:paraId="5B391614" w14:textId="77777777" w:rsidR="001968F4" w:rsidRDefault="00136A60" w:rsidP="00707DD8">
      <w:pPr>
        <w:pStyle w:val="Akapitzlist"/>
        <w:numPr>
          <w:ilvl w:val="1"/>
          <w:numId w:val="56"/>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14:paraId="3810E26B" w14:textId="77777777" w:rsidR="001968F4" w:rsidRDefault="00136A60" w:rsidP="00707DD8">
      <w:pPr>
        <w:pStyle w:val="Akapitzlist"/>
        <w:numPr>
          <w:ilvl w:val="0"/>
          <w:numId w:val="57"/>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14:paraId="7ACB04F3" w14:textId="77777777" w:rsidR="001968F4" w:rsidRDefault="00136A60" w:rsidP="00707DD8">
      <w:pPr>
        <w:pStyle w:val="Akapitzlist"/>
        <w:numPr>
          <w:ilvl w:val="0"/>
          <w:numId w:val="57"/>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14:paraId="5989D590" w14:textId="77777777" w:rsidR="001968F4" w:rsidRDefault="00136A60" w:rsidP="00707DD8">
      <w:pPr>
        <w:pStyle w:val="Akapitzlist"/>
        <w:numPr>
          <w:ilvl w:val="0"/>
          <w:numId w:val="57"/>
        </w:numPr>
        <w:ind w:left="426"/>
        <w:jc w:val="both"/>
        <w:rPr>
          <w:color w:val="000000"/>
        </w:rPr>
      </w:pPr>
      <w:r>
        <w:rPr>
          <w:color w:val="000000"/>
        </w:rPr>
        <w:t>Wyniki oceny odnotowuje się w protokole.</w:t>
      </w:r>
    </w:p>
    <w:p w14:paraId="17D2D5BF" w14:textId="77777777" w:rsidR="001968F4" w:rsidRDefault="00136A60" w:rsidP="00707DD8">
      <w:pPr>
        <w:pStyle w:val="Akapitzlist"/>
        <w:numPr>
          <w:ilvl w:val="0"/>
          <w:numId w:val="57"/>
        </w:numPr>
        <w:ind w:left="426"/>
        <w:jc w:val="both"/>
        <w:rPr>
          <w:color w:val="000000"/>
        </w:rPr>
      </w:pPr>
      <w:r>
        <w:rPr>
          <w:color w:val="000000"/>
        </w:rPr>
        <w:t>Wyniki oceny dokonanej przez Biuro LGD przekazywane są Przewodniczącemu Rady.</w:t>
      </w:r>
    </w:p>
    <w:p w14:paraId="0E5ED176" w14:textId="77777777" w:rsidR="001968F4" w:rsidRDefault="001968F4">
      <w:pPr>
        <w:pStyle w:val="Akapitzlist"/>
        <w:jc w:val="both"/>
        <w:rPr>
          <w:color w:val="000000"/>
        </w:rPr>
      </w:pPr>
    </w:p>
    <w:p w14:paraId="669663DF" w14:textId="77777777" w:rsidR="001968F4" w:rsidRDefault="001968F4">
      <w:pPr>
        <w:pStyle w:val="Akapitzlist"/>
        <w:jc w:val="both"/>
        <w:rPr>
          <w:color w:val="000000"/>
        </w:rPr>
      </w:pPr>
    </w:p>
    <w:p w14:paraId="32825135" w14:textId="77777777"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14:paraId="4C722702" w14:textId="77777777" w:rsidR="001968F4" w:rsidRDefault="001968F4">
      <w:pPr>
        <w:pStyle w:val="Akapitzlist"/>
        <w:ind w:left="709"/>
        <w:jc w:val="both"/>
        <w:rPr>
          <w:color w:val="000000"/>
        </w:rPr>
      </w:pPr>
    </w:p>
    <w:p w14:paraId="524F5FE0" w14:textId="77777777"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14:paraId="4A1E00A5" w14:textId="77777777" w:rsidR="001968F4" w:rsidRDefault="00136A60">
      <w:pPr>
        <w:pStyle w:val="Akapitzlist"/>
        <w:numPr>
          <w:ilvl w:val="0"/>
          <w:numId w:val="21"/>
        </w:numPr>
        <w:ind w:left="426"/>
        <w:jc w:val="both"/>
        <w:rPr>
          <w:color w:val="000000"/>
        </w:rPr>
      </w:pPr>
      <w:r>
        <w:rPr>
          <w:color w:val="000000"/>
        </w:rPr>
        <w:t>Przewodniczący Rady:</w:t>
      </w:r>
    </w:p>
    <w:p w14:paraId="7C0BA5D6" w14:textId="77777777"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lastRenderedPageBreak/>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14:paraId="65E5F229" w14:textId="77777777"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14:paraId="4187ECA1" w14:textId="77777777"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14:paraId="168DBF3F" w14:textId="77777777" w:rsidR="001968F4" w:rsidRDefault="00136A60">
      <w:pPr>
        <w:pStyle w:val="Akapitzlist"/>
        <w:numPr>
          <w:ilvl w:val="0"/>
          <w:numId w:val="23"/>
        </w:numPr>
        <w:jc w:val="both"/>
        <w:rPr>
          <w:color w:val="000000"/>
        </w:rPr>
      </w:pPr>
      <w:r>
        <w:rPr>
          <w:b/>
          <w:color w:val="000000"/>
        </w:rPr>
        <w:t>wyznacza termin posiedzenia Rady</w:t>
      </w:r>
      <w:r>
        <w:rPr>
          <w:color w:val="000000"/>
        </w:rPr>
        <w:t>, przypadający nie później niż w terminie 21 dni od zakończenia wstępnej oceny przez Biuro LGD.</w:t>
      </w:r>
    </w:p>
    <w:p w14:paraId="56EE96CC" w14:textId="77777777"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14:paraId="1A1BF1D2" w14:textId="77777777"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14:paraId="3D18B35F" w14:textId="77777777" w:rsidR="001968F4" w:rsidRDefault="00136A60">
      <w:pPr>
        <w:pStyle w:val="Akapitzlist"/>
        <w:numPr>
          <w:ilvl w:val="0"/>
          <w:numId w:val="21"/>
        </w:numPr>
        <w:ind w:left="426"/>
        <w:jc w:val="both"/>
        <w:rPr>
          <w:color w:val="000000"/>
        </w:rPr>
      </w:pPr>
      <w:r>
        <w:rPr>
          <w:b/>
          <w:color w:val="000000"/>
        </w:rPr>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14:paraId="77A6122F" w14:textId="77777777"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t>
      </w:r>
      <w:proofErr w:type="spellStart"/>
      <w:r>
        <w:rPr>
          <w:color w:val="000000"/>
        </w:rPr>
        <w:t>wyłączeniach</w:t>
      </w:r>
      <w:proofErr w:type="spellEnd"/>
      <w:r>
        <w:rPr>
          <w:color w:val="000000"/>
        </w:rPr>
        <w:t xml:space="preserve"> ze wskazaniem wniosków, których wyłączenie dotyczy, odnotowuje się w protokole. </w:t>
      </w:r>
    </w:p>
    <w:p w14:paraId="39148AA3" w14:textId="77777777"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14:paraId="641768E7" w14:textId="77777777"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14:paraId="71205004" w14:textId="77777777" w:rsidR="001968F4" w:rsidRDefault="00136A60">
      <w:pPr>
        <w:pStyle w:val="Akapitzlist"/>
        <w:numPr>
          <w:ilvl w:val="0"/>
          <w:numId w:val="21"/>
        </w:numPr>
        <w:spacing w:after="0"/>
        <w:ind w:left="426"/>
        <w:jc w:val="both"/>
        <w:rPr>
          <w:color w:val="000000"/>
        </w:rPr>
      </w:pPr>
      <w:r>
        <w:rPr>
          <w:color w:val="000000"/>
        </w:rPr>
        <w:t>Uchylono</w:t>
      </w:r>
    </w:p>
    <w:p w14:paraId="7FAA8B15" w14:textId="77777777" w:rsidR="001968F4" w:rsidRDefault="001968F4">
      <w:pPr>
        <w:pStyle w:val="Akapitzlist"/>
        <w:ind w:left="1080"/>
        <w:jc w:val="both"/>
        <w:rPr>
          <w:color w:val="000000"/>
        </w:rPr>
      </w:pPr>
    </w:p>
    <w:p w14:paraId="4CA6988B" w14:textId="77777777" w:rsidR="003C2A38" w:rsidRDefault="003C2A38">
      <w:pPr>
        <w:pStyle w:val="Akapitzlist"/>
        <w:ind w:left="1080"/>
        <w:jc w:val="both"/>
        <w:rPr>
          <w:color w:val="000000"/>
        </w:rPr>
      </w:pPr>
    </w:p>
    <w:p w14:paraId="2E36E656" w14:textId="77777777" w:rsidR="001968F4" w:rsidRDefault="001968F4">
      <w:pPr>
        <w:pStyle w:val="Akapitzlist"/>
        <w:ind w:left="1080"/>
        <w:jc w:val="both"/>
        <w:rPr>
          <w:color w:val="000000"/>
        </w:rPr>
      </w:pPr>
    </w:p>
    <w:p w14:paraId="0B2F42EB"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14:paraId="2F26E466" w14:textId="77777777" w:rsidR="001968F4" w:rsidRDefault="001968F4">
      <w:pPr>
        <w:pStyle w:val="Akapitzlist"/>
        <w:ind w:left="1080"/>
        <w:jc w:val="both"/>
        <w:rPr>
          <w:color w:val="000000"/>
        </w:rPr>
      </w:pPr>
    </w:p>
    <w:p w14:paraId="0214EB49" w14:textId="77777777" w:rsidR="001968F4" w:rsidRDefault="00136A60">
      <w:pPr>
        <w:pStyle w:val="Akapitzlist"/>
        <w:numPr>
          <w:ilvl w:val="0"/>
          <w:numId w:val="12"/>
        </w:numPr>
        <w:ind w:left="426"/>
        <w:jc w:val="both"/>
        <w:rPr>
          <w:b/>
        </w:rPr>
      </w:pPr>
      <w:r>
        <w:rPr>
          <w:b/>
          <w:color w:val="000000"/>
        </w:rPr>
        <w:lastRenderedPageBreak/>
        <w:t>Postanowienia ogólne</w:t>
      </w:r>
    </w:p>
    <w:p w14:paraId="7792F4E8" w14:textId="77777777" w:rsidR="001968F4" w:rsidRDefault="001968F4">
      <w:pPr>
        <w:pStyle w:val="Akapitzlist"/>
        <w:jc w:val="both"/>
        <w:rPr>
          <w:color w:val="000000"/>
        </w:rPr>
      </w:pPr>
    </w:p>
    <w:p w14:paraId="5BCA5A9F" w14:textId="77777777" w:rsidR="002D1E13" w:rsidRDefault="00136A60" w:rsidP="002D1E13">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14:paraId="7D037DB8" w14:textId="77777777" w:rsidR="002D1E13" w:rsidRPr="002D1E13" w:rsidRDefault="002D1E13" w:rsidP="002D1E13">
      <w:pPr>
        <w:pStyle w:val="Akapitzlist"/>
        <w:numPr>
          <w:ilvl w:val="0"/>
          <w:numId w:val="22"/>
        </w:numPr>
        <w:ind w:left="709"/>
        <w:jc w:val="both"/>
        <w:rPr>
          <w:color w:val="000000"/>
        </w:rPr>
      </w:pPr>
      <w:r w:rsidRPr="002D1E13">
        <w:rPr>
          <w:color w:val="000000"/>
        </w:rPr>
        <w:t xml:space="preserve">Ocena merytoryczna i wybór operacji następuje nie później niż w terminie </w:t>
      </w:r>
      <w:r w:rsidRPr="00D94700">
        <w:rPr>
          <w:color w:val="000000"/>
        </w:rPr>
        <w:t>60 dni od dnia następującego po ostatnim dniu terminu składania wniosków o udzielenie wsparcia</w:t>
      </w:r>
      <w:r w:rsidR="00D94700" w:rsidRPr="00D94700">
        <w:rPr>
          <w:color w:val="000000"/>
        </w:rPr>
        <w:t>.</w:t>
      </w:r>
      <w:r w:rsidRPr="00D94700">
        <w:rPr>
          <w:color w:val="000000"/>
        </w:rPr>
        <w:t xml:space="preserve"> </w:t>
      </w:r>
    </w:p>
    <w:p w14:paraId="09FAF4A2" w14:textId="77777777" w:rsidR="001968F4" w:rsidRDefault="00136A60" w:rsidP="00707DD8">
      <w:pPr>
        <w:pStyle w:val="Akapitzlist"/>
        <w:numPr>
          <w:ilvl w:val="0"/>
          <w:numId w:val="63"/>
        </w:numPr>
        <w:jc w:val="both"/>
        <w:rPr>
          <w:color w:val="000000"/>
        </w:rPr>
      </w:pPr>
      <w:r>
        <w:rPr>
          <w:color w:val="000000"/>
        </w:rPr>
        <w:t>Rada wybiera operacje na podstawie oceny merytorycznej polegającej na ocenie operacji według obowiązujących w LGD lokalnych kryteriów wyboru operacji.</w:t>
      </w:r>
    </w:p>
    <w:p w14:paraId="7B8796D5" w14:textId="77777777" w:rsidR="001968F4" w:rsidRDefault="00136A60" w:rsidP="00707DD8">
      <w:pPr>
        <w:pStyle w:val="Akapitzlist"/>
        <w:numPr>
          <w:ilvl w:val="0"/>
          <w:numId w:val="63"/>
        </w:numPr>
        <w:jc w:val="both"/>
        <w:rPr>
          <w:color w:val="000000"/>
        </w:rPr>
      </w:pPr>
      <w:r>
        <w:rPr>
          <w:color w:val="000000"/>
        </w:rPr>
        <w:t>Po dokonaniu oceny merytorycznej operacji Rada ustala kwotę wsparcia.</w:t>
      </w:r>
    </w:p>
    <w:p w14:paraId="1BB25B1F" w14:textId="77777777" w:rsidR="001968F4" w:rsidRDefault="00136A60" w:rsidP="00707DD8">
      <w:pPr>
        <w:pStyle w:val="Akapitzlist"/>
        <w:numPr>
          <w:ilvl w:val="0"/>
          <w:numId w:val="63"/>
        </w:numPr>
        <w:jc w:val="both"/>
        <w:rPr>
          <w:color w:val="000000"/>
        </w:rPr>
      </w:pPr>
      <w:r>
        <w:rPr>
          <w:color w:val="000000"/>
        </w:rPr>
        <w:t>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punktu VII.4.</w:t>
      </w:r>
    </w:p>
    <w:p w14:paraId="245E83EA" w14:textId="77777777" w:rsidR="001968F4" w:rsidRDefault="00136A60" w:rsidP="00707DD8">
      <w:pPr>
        <w:pStyle w:val="Akapitzlist"/>
        <w:numPr>
          <w:ilvl w:val="0"/>
          <w:numId w:val="63"/>
        </w:numPr>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14:paraId="58F75EB4" w14:textId="77777777" w:rsidR="001968F4" w:rsidRDefault="00136A60" w:rsidP="00707DD8">
      <w:pPr>
        <w:pStyle w:val="Akapitzlist"/>
        <w:numPr>
          <w:ilvl w:val="0"/>
          <w:numId w:val="63"/>
        </w:numPr>
        <w:jc w:val="both"/>
        <w:rPr>
          <w:color w:val="000000"/>
        </w:rPr>
      </w:pPr>
      <w:r>
        <w:rPr>
          <w:color w:val="000000"/>
        </w:rPr>
        <w:t>Przebieg oceny dokumentuje się w protokole.</w:t>
      </w:r>
    </w:p>
    <w:p w14:paraId="24F91029" w14:textId="77777777" w:rsidR="001968F4" w:rsidRDefault="001968F4">
      <w:pPr>
        <w:pStyle w:val="Akapitzlist"/>
        <w:ind w:left="709"/>
        <w:jc w:val="both"/>
        <w:rPr>
          <w:color w:val="000000"/>
        </w:rPr>
      </w:pPr>
    </w:p>
    <w:p w14:paraId="01EDB689" w14:textId="77777777" w:rsidR="001968F4" w:rsidRDefault="00136A60">
      <w:pPr>
        <w:pStyle w:val="Akapitzlist"/>
        <w:numPr>
          <w:ilvl w:val="0"/>
          <w:numId w:val="12"/>
        </w:numPr>
        <w:ind w:left="426"/>
        <w:jc w:val="both"/>
        <w:rPr>
          <w:b/>
        </w:rPr>
      </w:pPr>
      <w:r>
        <w:rPr>
          <w:b/>
          <w:color w:val="000000"/>
        </w:rPr>
        <w:t xml:space="preserve">Ocena operacji według lokalnych kryteriów wyboru operacji </w:t>
      </w:r>
    </w:p>
    <w:p w14:paraId="17805DBE" w14:textId="77777777" w:rsidR="001968F4" w:rsidRDefault="001968F4">
      <w:pPr>
        <w:pStyle w:val="Akapitzlist"/>
        <w:ind w:left="426"/>
        <w:jc w:val="both"/>
        <w:rPr>
          <w:color w:val="000000"/>
        </w:rPr>
      </w:pPr>
    </w:p>
    <w:p w14:paraId="32990FCD"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14:paraId="35000AC8"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14:paraId="5DAA764B" w14:textId="77777777"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14:paraId="6F88FAB4" w14:textId="77777777"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14:paraId="7506B4F6" w14:textId="77777777" w:rsidR="001968F4" w:rsidRDefault="001968F4">
      <w:pPr>
        <w:pStyle w:val="Akapitzlist"/>
        <w:jc w:val="both"/>
        <w:rPr>
          <w:color w:val="000000"/>
        </w:rPr>
      </w:pPr>
    </w:p>
    <w:p w14:paraId="1D593F06" w14:textId="77777777" w:rsidR="001968F4" w:rsidRDefault="00136A60">
      <w:pPr>
        <w:pStyle w:val="Akapitzlist"/>
        <w:numPr>
          <w:ilvl w:val="0"/>
          <w:numId w:val="12"/>
        </w:numPr>
        <w:ind w:left="426"/>
        <w:jc w:val="both"/>
        <w:rPr>
          <w:b/>
        </w:rPr>
      </w:pPr>
      <w:r>
        <w:rPr>
          <w:b/>
          <w:color w:val="000000"/>
        </w:rPr>
        <w:t>Weryfikacja oceny i sporządzenie wspólnych kart oceny</w:t>
      </w:r>
    </w:p>
    <w:p w14:paraId="03D39430" w14:textId="77777777" w:rsidR="001968F4" w:rsidRDefault="001968F4">
      <w:pPr>
        <w:pStyle w:val="Akapitzlist"/>
        <w:ind w:left="360"/>
        <w:jc w:val="both"/>
        <w:rPr>
          <w:color w:val="000000"/>
        </w:rPr>
      </w:pPr>
    </w:p>
    <w:p w14:paraId="66E8A218" w14:textId="77777777"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14:paraId="059F5674" w14:textId="77777777"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14:paraId="4CC44A8D" w14:textId="77777777"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w:t>
      </w:r>
      <w:r>
        <w:rPr>
          <w:color w:val="000000"/>
        </w:rPr>
        <w:lastRenderedPageBreak/>
        <w:t xml:space="preserve">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14:paraId="216CD5B9" w14:textId="77777777"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14:paraId="674FCD28" w14:textId="77777777" w:rsidR="001968F4" w:rsidRDefault="001968F4">
      <w:pPr>
        <w:pStyle w:val="Akapitzlist"/>
        <w:ind w:left="709"/>
        <w:jc w:val="both"/>
        <w:rPr>
          <w:strike/>
          <w:color w:val="000000"/>
        </w:rPr>
      </w:pPr>
    </w:p>
    <w:p w14:paraId="7B7E6526" w14:textId="77777777"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14:paraId="3AFB590B" w14:textId="77777777" w:rsidR="001968F4" w:rsidRDefault="001968F4">
      <w:pPr>
        <w:pStyle w:val="Akapitzlist"/>
        <w:ind w:left="426"/>
        <w:jc w:val="both"/>
        <w:rPr>
          <w:color w:val="000000"/>
        </w:rPr>
      </w:pPr>
    </w:p>
    <w:p w14:paraId="5793C6BF" w14:textId="77777777" w:rsidR="001968F4" w:rsidRDefault="00136A60" w:rsidP="00707DD8">
      <w:pPr>
        <w:pStyle w:val="Akapitzlist"/>
        <w:numPr>
          <w:ilvl w:val="0"/>
          <w:numId w:val="53"/>
        </w:numPr>
        <w:jc w:val="both"/>
        <w:rPr>
          <w:color w:val="000000"/>
        </w:rPr>
      </w:pPr>
      <w:r>
        <w:rPr>
          <w:color w:val="000000"/>
        </w:rPr>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14:paraId="5B3C7FBA" w14:textId="77777777" w:rsidR="001968F4" w:rsidRDefault="00136A60" w:rsidP="00707DD8">
      <w:pPr>
        <w:pStyle w:val="Akapitzlist"/>
        <w:numPr>
          <w:ilvl w:val="0"/>
          <w:numId w:val="54"/>
        </w:numPr>
        <w:ind w:left="1134"/>
        <w:jc w:val="both"/>
        <w:rPr>
          <w:color w:val="000000"/>
        </w:rPr>
      </w:pPr>
      <w:r>
        <w:rPr>
          <w:i/>
          <w:color w:val="000000"/>
        </w:rPr>
        <w:t xml:space="preserve">Deklaracja bezstronności i poufności </w:t>
      </w:r>
      <w:r>
        <w:rPr>
          <w:color w:val="000000"/>
        </w:rPr>
        <w:t>jest wypełniana i składana bezpośrednio na posiedzeniu Rady,</w:t>
      </w:r>
    </w:p>
    <w:p w14:paraId="3AFCE374" w14:textId="77777777" w:rsidR="001968F4" w:rsidRDefault="00136A60" w:rsidP="00707DD8">
      <w:pPr>
        <w:pStyle w:val="Akapitzlist"/>
        <w:numPr>
          <w:ilvl w:val="0"/>
          <w:numId w:val="54"/>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14:paraId="12AEADAA" w14:textId="77777777" w:rsidR="001968F4" w:rsidRDefault="00136A60" w:rsidP="00707DD8">
      <w:pPr>
        <w:pStyle w:val="Akapitzlist"/>
        <w:numPr>
          <w:ilvl w:val="0"/>
          <w:numId w:val="54"/>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14:paraId="52490209" w14:textId="77777777" w:rsidR="001968F4" w:rsidRDefault="00136A60" w:rsidP="00707DD8">
      <w:pPr>
        <w:pStyle w:val="Akapitzlist"/>
        <w:numPr>
          <w:ilvl w:val="0"/>
          <w:numId w:val="54"/>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14:paraId="55E004B6" w14:textId="77777777" w:rsidR="001968F4" w:rsidRDefault="00136A60" w:rsidP="00707DD8">
      <w:pPr>
        <w:pStyle w:val="Akapitzlist"/>
        <w:numPr>
          <w:ilvl w:val="0"/>
          <w:numId w:val="54"/>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14:paraId="0E21941C" w14:textId="77777777" w:rsidR="001968F4" w:rsidRDefault="00136A60" w:rsidP="00707DD8">
      <w:pPr>
        <w:pStyle w:val="Akapitzlist"/>
        <w:numPr>
          <w:ilvl w:val="0"/>
          <w:numId w:val="54"/>
        </w:numPr>
        <w:ind w:left="1134"/>
        <w:jc w:val="both"/>
        <w:rPr>
          <w:color w:val="000000"/>
        </w:rPr>
      </w:pPr>
      <w:r>
        <w:rPr>
          <w:color w:val="000000"/>
        </w:rPr>
        <w:t>każde kryterium podlega odrębnej ocenie,</w:t>
      </w:r>
    </w:p>
    <w:p w14:paraId="393BAF6B" w14:textId="77777777" w:rsidR="001968F4" w:rsidRDefault="00136A60" w:rsidP="00707DD8">
      <w:pPr>
        <w:pStyle w:val="Akapitzlist"/>
        <w:numPr>
          <w:ilvl w:val="0"/>
          <w:numId w:val="54"/>
        </w:numPr>
        <w:ind w:left="1134"/>
        <w:jc w:val="both"/>
        <w:rPr>
          <w:color w:val="000000"/>
        </w:rPr>
      </w:pPr>
      <w:r>
        <w:rPr>
          <w:color w:val="000000"/>
        </w:rPr>
        <w:t xml:space="preserve">członkowie Rady oddają głos za każdą z możliwych do przyznania w danym kryterium liczbą punktów, </w:t>
      </w:r>
    </w:p>
    <w:p w14:paraId="41C56D05" w14:textId="77777777" w:rsidR="001968F4" w:rsidRDefault="00136A60" w:rsidP="00707DD8">
      <w:pPr>
        <w:pStyle w:val="Akapitzlist"/>
        <w:numPr>
          <w:ilvl w:val="0"/>
          <w:numId w:val="54"/>
        </w:numPr>
        <w:ind w:left="1134"/>
        <w:jc w:val="both"/>
        <w:rPr>
          <w:color w:val="000000"/>
        </w:rPr>
      </w:pPr>
      <w:r>
        <w:rPr>
          <w:color w:val="000000"/>
        </w:rPr>
        <w:t>operacja otrzymuje taką ilość punktów w danym kryterium, za jaką głosowała opowiedziało się zwykła większość oceniających członków Rady,</w:t>
      </w:r>
    </w:p>
    <w:p w14:paraId="4DF427CA" w14:textId="77777777" w:rsidR="001968F4" w:rsidRDefault="00136A60" w:rsidP="00707DD8">
      <w:pPr>
        <w:pStyle w:val="Akapitzlist"/>
        <w:numPr>
          <w:ilvl w:val="0"/>
          <w:numId w:val="54"/>
        </w:numPr>
        <w:ind w:left="1134"/>
        <w:jc w:val="both"/>
        <w:rPr>
          <w:color w:val="000000"/>
        </w:rPr>
      </w:pPr>
      <w:r>
        <w:rPr>
          <w:color w:val="000000"/>
        </w:rPr>
        <w:t>Sekretarz Rady wpisuje w odpowiednie pola karty oceny punkty przyznane danej operacji wraz z uzasadnieniem,</w:t>
      </w:r>
    </w:p>
    <w:p w14:paraId="2AA75B75" w14:textId="77777777" w:rsidR="001968F4" w:rsidRDefault="00136A60" w:rsidP="00707DD8">
      <w:pPr>
        <w:pStyle w:val="Akapitzlist"/>
        <w:numPr>
          <w:ilvl w:val="0"/>
          <w:numId w:val="54"/>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14:paraId="716C60A2" w14:textId="77777777" w:rsidR="001968F4" w:rsidRDefault="00136A60" w:rsidP="00707DD8">
      <w:pPr>
        <w:pStyle w:val="Akapitzlist"/>
        <w:numPr>
          <w:ilvl w:val="0"/>
          <w:numId w:val="54"/>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14:paraId="65C40B7A" w14:textId="77777777" w:rsidR="001968F4" w:rsidRDefault="00136A60" w:rsidP="00707DD8">
      <w:pPr>
        <w:numPr>
          <w:ilvl w:val="0"/>
          <w:numId w:val="55"/>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14:paraId="2CF9456D" w14:textId="77777777" w:rsidR="001968F4" w:rsidRDefault="00136A60" w:rsidP="00707DD8">
      <w:pPr>
        <w:pStyle w:val="Akapitzlist"/>
        <w:numPr>
          <w:ilvl w:val="0"/>
          <w:numId w:val="52"/>
        </w:numPr>
        <w:spacing w:after="0"/>
        <w:ind w:left="1134" w:hanging="425"/>
        <w:jc w:val="both"/>
        <w:rPr>
          <w:color w:val="000000"/>
        </w:rPr>
      </w:pPr>
      <w:r>
        <w:rPr>
          <w:color w:val="000000"/>
        </w:rPr>
        <w:lastRenderedPageBreak/>
        <w:t>Ocena dokonywana jest na karcie oceny</w:t>
      </w:r>
      <w:r>
        <w:rPr>
          <w:i/>
          <w:color w:val="000000"/>
        </w:rPr>
        <w:t xml:space="preserve"> </w:t>
      </w:r>
      <w:r>
        <w:rPr>
          <w:color w:val="000000"/>
        </w:rPr>
        <w:t>poprzez jej wypełnienie elektronicznie,</w:t>
      </w:r>
    </w:p>
    <w:p w14:paraId="71E934F8" w14:textId="77777777" w:rsidR="001968F4" w:rsidRDefault="00136A60" w:rsidP="00707DD8">
      <w:pPr>
        <w:pStyle w:val="Akapitzlist"/>
        <w:numPr>
          <w:ilvl w:val="0"/>
          <w:numId w:val="52"/>
        </w:numPr>
        <w:spacing w:after="0"/>
        <w:ind w:left="1134" w:hanging="425"/>
        <w:jc w:val="both"/>
        <w:rPr>
          <w:color w:val="000000"/>
        </w:rPr>
      </w:pPr>
      <w:r>
        <w:rPr>
          <w:color w:val="000000"/>
        </w:rPr>
        <w:t>Każdy oceniający członek Rady otrzymuje elektroniczny wzór karty oceny drogą poczty elektronicznej,</w:t>
      </w:r>
    </w:p>
    <w:p w14:paraId="1AA20E2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14:paraId="56058B9D" w14:textId="77777777" w:rsidR="001968F4" w:rsidRDefault="00136A60" w:rsidP="00707DD8">
      <w:pPr>
        <w:pStyle w:val="Akapitzlist"/>
        <w:numPr>
          <w:ilvl w:val="0"/>
          <w:numId w:val="52"/>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14:paraId="2DC9EEA3"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14:paraId="36D4AC92" w14:textId="77777777" w:rsidR="001968F4" w:rsidRDefault="00136A60" w:rsidP="00707DD8">
      <w:pPr>
        <w:pStyle w:val="Akapitzlist"/>
        <w:numPr>
          <w:ilvl w:val="0"/>
          <w:numId w:val="52"/>
        </w:numPr>
        <w:spacing w:after="0"/>
        <w:ind w:left="1134" w:hanging="425"/>
        <w:jc w:val="both"/>
        <w:rPr>
          <w:color w:val="000000"/>
        </w:rPr>
      </w:pPr>
      <w:r>
        <w:rPr>
          <w:color w:val="000000"/>
        </w:rPr>
        <w:t>Wypełnione karty oceny podlegają sprawdzeniu przez Sekretarza Rady pod względem 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14:paraId="17ED303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 razie stwierdzenia błędów lub braków w sposobie wypełnienia kart, Sekretarz Rady 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14:paraId="015F52ED" w14:textId="77777777" w:rsidR="001968F4" w:rsidRDefault="00136A60" w:rsidP="00707DD8">
      <w:pPr>
        <w:pStyle w:val="Akapitzlist"/>
        <w:numPr>
          <w:ilvl w:val="0"/>
          <w:numId w:val="52"/>
        </w:numPr>
        <w:spacing w:after="0"/>
        <w:ind w:left="1134" w:hanging="425"/>
        <w:jc w:val="both"/>
        <w:rPr>
          <w:color w:val="000000"/>
        </w:rPr>
      </w:pPr>
      <w:r>
        <w:rPr>
          <w:color w:val="000000"/>
        </w:rPr>
        <w:t>W przypadku, gdy mimo wezwania karta nie została w sposób prawidłowy uzupełniona, ocenę uważa się za nieważną.</w:t>
      </w:r>
    </w:p>
    <w:p w14:paraId="40FCF044" w14:textId="77777777" w:rsidR="001968F4" w:rsidRDefault="00136A60" w:rsidP="00707DD8">
      <w:pPr>
        <w:pStyle w:val="Akapitzlist"/>
        <w:numPr>
          <w:ilvl w:val="0"/>
          <w:numId w:val="52"/>
        </w:numPr>
        <w:spacing w:after="0"/>
        <w:ind w:left="1134" w:hanging="425"/>
        <w:jc w:val="both"/>
        <w:rPr>
          <w:color w:val="000000"/>
        </w:rPr>
      </w:pPr>
      <w:r>
        <w:rPr>
          <w:color w:val="000000"/>
        </w:rPr>
        <w:t>Czynności, o których mowa w pkt VII.4.2.6-8. odnotowuje się w protokole.</w:t>
      </w:r>
    </w:p>
    <w:p w14:paraId="429A33F3" w14:textId="77777777" w:rsidR="001968F4" w:rsidRDefault="001968F4">
      <w:pPr>
        <w:pStyle w:val="Akapitzlist"/>
        <w:jc w:val="both"/>
        <w:rPr>
          <w:color w:val="000000"/>
        </w:rPr>
      </w:pPr>
    </w:p>
    <w:p w14:paraId="30C7CF04" w14:textId="77777777" w:rsidR="001968F4" w:rsidRDefault="00136A60">
      <w:pPr>
        <w:pStyle w:val="Akapitzlist"/>
        <w:numPr>
          <w:ilvl w:val="0"/>
          <w:numId w:val="12"/>
        </w:numPr>
        <w:ind w:left="426" w:hanging="426"/>
        <w:jc w:val="both"/>
        <w:rPr>
          <w:b/>
        </w:rPr>
      </w:pPr>
      <w:r>
        <w:rPr>
          <w:b/>
          <w:color w:val="000000"/>
        </w:rPr>
        <w:t xml:space="preserve">Posiedzenie Rady </w:t>
      </w:r>
    </w:p>
    <w:p w14:paraId="7C5D88D8" w14:textId="77777777" w:rsidR="001968F4" w:rsidRDefault="001968F4">
      <w:pPr>
        <w:pStyle w:val="Akapitzlist"/>
        <w:ind w:left="360"/>
        <w:jc w:val="both"/>
        <w:rPr>
          <w:color w:val="000000"/>
        </w:rPr>
      </w:pPr>
    </w:p>
    <w:p w14:paraId="2B57AFBF" w14:textId="77777777"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14:paraId="5DFDEDCE" w14:textId="77777777" w:rsidR="001968F4" w:rsidRDefault="00136A60">
      <w:pPr>
        <w:pStyle w:val="Akapitzlist"/>
        <w:numPr>
          <w:ilvl w:val="0"/>
          <w:numId w:val="24"/>
        </w:numPr>
        <w:ind w:left="709"/>
        <w:jc w:val="both"/>
        <w:rPr>
          <w:strike/>
        </w:rPr>
      </w:pPr>
      <w:r>
        <w:rPr>
          <w:color w:val="000000"/>
        </w:rPr>
        <w:t>Przewodniczący Rady przedstawia wyniki dotychczasowej oceny.</w:t>
      </w:r>
    </w:p>
    <w:p w14:paraId="7198D33F" w14:textId="77777777"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14:paraId="0EED08CF" w14:textId="77777777"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14:paraId="3677967C" w14:textId="77777777"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14:paraId="24D4F01C" w14:textId="77777777"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14:paraId="180C2C94" w14:textId="77777777" w:rsidR="001968F4" w:rsidRDefault="001968F4">
      <w:pPr>
        <w:pStyle w:val="Akapitzlist"/>
        <w:ind w:left="709"/>
        <w:jc w:val="both"/>
        <w:rPr>
          <w:color w:val="000000"/>
        </w:rPr>
      </w:pPr>
    </w:p>
    <w:p w14:paraId="2616EB68" w14:textId="77777777" w:rsidR="001968F4" w:rsidRDefault="00136A60">
      <w:pPr>
        <w:pStyle w:val="Akapitzlist"/>
        <w:numPr>
          <w:ilvl w:val="0"/>
          <w:numId w:val="12"/>
        </w:numPr>
        <w:ind w:left="426" w:hanging="426"/>
        <w:jc w:val="both"/>
        <w:rPr>
          <w:b/>
        </w:rPr>
      </w:pPr>
      <w:r>
        <w:rPr>
          <w:b/>
          <w:color w:val="000000"/>
        </w:rPr>
        <w:t>Ustalanie kwoty wsparcia lub wysokości premii</w:t>
      </w:r>
    </w:p>
    <w:p w14:paraId="5851ACC0" w14:textId="77777777" w:rsidR="001968F4" w:rsidRDefault="001968F4">
      <w:pPr>
        <w:pStyle w:val="Akapitzlist"/>
        <w:ind w:left="426"/>
        <w:jc w:val="both"/>
        <w:rPr>
          <w:color w:val="000000"/>
        </w:rPr>
      </w:pPr>
    </w:p>
    <w:p w14:paraId="505D35E3" w14:textId="77777777" w:rsidR="001968F4" w:rsidRDefault="00136A60" w:rsidP="00707DD8">
      <w:pPr>
        <w:pStyle w:val="Akapitzlist"/>
        <w:numPr>
          <w:ilvl w:val="0"/>
          <w:numId w:val="44"/>
        </w:numPr>
        <w:jc w:val="both"/>
        <w:rPr>
          <w:color w:val="000000"/>
        </w:rPr>
      </w:pPr>
      <w:r>
        <w:rPr>
          <w:color w:val="000000"/>
        </w:rPr>
        <w:t>Po dokonaniu oceny operacji według lokalnych kryteriów wyboru operacji, Rada przystępuje do ustalania kwoty wsparcia lub ustalania wysokości premii dla poszczególnych operacji.</w:t>
      </w:r>
    </w:p>
    <w:p w14:paraId="22E93423" w14:textId="77777777" w:rsidR="001968F4" w:rsidRDefault="00136A60" w:rsidP="00707DD8">
      <w:pPr>
        <w:pStyle w:val="Akapitzlist"/>
        <w:numPr>
          <w:ilvl w:val="0"/>
          <w:numId w:val="44"/>
        </w:numPr>
        <w:jc w:val="both"/>
        <w:rPr>
          <w:color w:val="000000"/>
        </w:rPr>
      </w:pPr>
      <w:r>
        <w:rPr>
          <w:color w:val="000000"/>
        </w:rPr>
        <w:lastRenderedPageBreak/>
        <w:t>Ustalenie kwoty wsparcia odbywa się z uwzględnieniem określonych w ogłoszeniu o naborze:</w:t>
      </w:r>
    </w:p>
    <w:p w14:paraId="6781E10E" w14:textId="77777777" w:rsidR="001968F4" w:rsidRDefault="00136A60" w:rsidP="00707DD8">
      <w:pPr>
        <w:pStyle w:val="Akapitzlist"/>
        <w:numPr>
          <w:ilvl w:val="0"/>
          <w:numId w:val="45"/>
        </w:numPr>
        <w:jc w:val="both"/>
        <w:rPr>
          <w:color w:val="000000"/>
        </w:rPr>
      </w:pPr>
      <w:r>
        <w:rPr>
          <w:color w:val="000000"/>
        </w:rPr>
        <w:t>intensywności pomocy przewidzianej dla danej grupy Wnioskodawców,</w:t>
      </w:r>
    </w:p>
    <w:p w14:paraId="7CA3B4B8" w14:textId="77777777" w:rsidR="001968F4" w:rsidRDefault="00136A60" w:rsidP="00707DD8">
      <w:pPr>
        <w:pStyle w:val="Akapitzlist"/>
        <w:numPr>
          <w:ilvl w:val="0"/>
          <w:numId w:val="45"/>
        </w:numPr>
        <w:jc w:val="both"/>
        <w:rPr>
          <w:color w:val="000000"/>
        </w:rPr>
      </w:pPr>
      <w:r>
        <w:rPr>
          <w:color w:val="000000"/>
        </w:rPr>
        <w:t>maksymalnej kwoty pomocy przewidzianej dla danego typu operacji lub rodzaju działalności gospodarczej,</w:t>
      </w:r>
    </w:p>
    <w:p w14:paraId="2F58E07E" w14:textId="77777777" w:rsidR="001968F4" w:rsidRDefault="00136A60" w:rsidP="00707DD8">
      <w:pPr>
        <w:pStyle w:val="Akapitzlist"/>
        <w:numPr>
          <w:ilvl w:val="0"/>
          <w:numId w:val="45"/>
        </w:numPr>
        <w:jc w:val="both"/>
        <w:rPr>
          <w:color w:val="000000"/>
        </w:rPr>
      </w:pPr>
      <w:r>
        <w:rPr>
          <w:color w:val="000000"/>
        </w:rPr>
        <w:t xml:space="preserve">wartości premii przewidzianej dla danego typu operacji lub rodzaju działalności gospodarczej. </w:t>
      </w:r>
    </w:p>
    <w:p w14:paraId="7FA9201B" w14:textId="77777777" w:rsidR="001968F4" w:rsidRDefault="00136A60" w:rsidP="00707DD8">
      <w:pPr>
        <w:pStyle w:val="Akapitzlist"/>
        <w:numPr>
          <w:ilvl w:val="0"/>
          <w:numId w:val="46"/>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14:paraId="16419FF3" w14:textId="77777777" w:rsidR="001968F4" w:rsidRDefault="00136A60" w:rsidP="00707DD8">
      <w:pPr>
        <w:pStyle w:val="Akapitzlist"/>
        <w:numPr>
          <w:ilvl w:val="0"/>
          <w:numId w:val="47"/>
        </w:numPr>
        <w:jc w:val="both"/>
        <w:rPr>
          <w:color w:val="000000"/>
        </w:rPr>
      </w:pPr>
      <w:r>
        <w:rPr>
          <w:color w:val="000000"/>
        </w:rPr>
        <w:t>nie przekraczała maksymalnej kwoty pomocy dla danego typu operacji lub rodzaju działalności gospodarczej określonej w LSR a podanej w ogłoszeniu o naborze,</w:t>
      </w:r>
    </w:p>
    <w:p w14:paraId="6EA1F5BB" w14:textId="77777777" w:rsidR="001968F4" w:rsidRDefault="00136A60" w:rsidP="00707DD8">
      <w:pPr>
        <w:pStyle w:val="Akapitzlist"/>
        <w:numPr>
          <w:ilvl w:val="0"/>
          <w:numId w:val="47"/>
        </w:numPr>
        <w:jc w:val="both"/>
        <w:rPr>
          <w:color w:val="000000"/>
        </w:rPr>
      </w:pPr>
      <w:r>
        <w:rPr>
          <w:color w:val="000000"/>
        </w:rPr>
        <w:t>nie przekraczała kwoty pomocy określonej przez Wnioskodawcę we wniosku,</w:t>
      </w:r>
    </w:p>
    <w:p w14:paraId="565CF993" w14:textId="77777777" w:rsidR="001968F4" w:rsidRDefault="00136A60" w:rsidP="00707DD8">
      <w:pPr>
        <w:pStyle w:val="Akapitzlist"/>
        <w:numPr>
          <w:ilvl w:val="0"/>
          <w:numId w:val="47"/>
        </w:numPr>
        <w:jc w:val="both"/>
        <w:rPr>
          <w:color w:val="000000"/>
        </w:rPr>
      </w:pPr>
      <w:r>
        <w:rPr>
          <w:color w:val="000000"/>
        </w:rPr>
        <w:t>nie przekraczała maksymalnej kwoty pomocy określonej w rozporządzeniu o wdrażaniu LSR,</w:t>
      </w:r>
    </w:p>
    <w:p w14:paraId="47DF52F2" w14:textId="77777777" w:rsidR="001968F4" w:rsidRDefault="00136A60" w:rsidP="00707DD8">
      <w:pPr>
        <w:pStyle w:val="Akapitzlist"/>
        <w:numPr>
          <w:ilvl w:val="0"/>
          <w:numId w:val="47"/>
        </w:numPr>
        <w:jc w:val="both"/>
        <w:rPr>
          <w:color w:val="000000"/>
        </w:rPr>
      </w:pPr>
      <w:r>
        <w:rPr>
          <w:color w:val="000000"/>
        </w:rPr>
        <w:t xml:space="preserve">nie przekraczała dostępnego dla Wnioskodawcy limitu pomocy określonego </w:t>
      </w:r>
      <w:r w:rsidR="00B37568">
        <w:rPr>
          <w:color w:val="000000"/>
        </w:rPr>
        <w:br/>
      </w:r>
      <w:r>
        <w:rPr>
          <w:color w:val="000000"/>
        </w:rPr>
        <w:t xml:space="preserve">w rozporządzeniu o wdrażaniu LSR i obowiązującego limitu pomocy de </w:t>
      </w:r>
      <w:proofErr w:type="spellStart"/>
      <w:r>
        <w:rPr>
          <w:color w:val="000000"/>
        </w:rPr>
        <w:t>minimis</w:t>
      </w:r>
      <w:proofErr w:type="spellEnd"/>
      <w:r>
        <w:rPr>
          <w:color w:val="000000"/>
        </w:rPr>
        <w:t>.</w:t>
      </w:r>
    </w:p>
    <w:p w14:paraId="5D7DDFE2" w14:textId="77777777" w:rsidR="001968F4" w:rsidRDefault="00136A60" w:rsidP="00707DD8">
      <w:pPr>
        <w:pStyle w:val="Akapitzlist"/>
        <w:numPr>
          <w:ilvl w:val="0"/>
          <w:numId w:val="46"/>
        </w:numPr>
        <w:ind w:left="709"/>
        <w:jc w:val="both"/>
        <w:rPr>
          <w:color w:val="000000"/>
        </w:rPr>
      </w:pPr>
      <w:r>
        <w:rPr>
          <w:color w:val="000000"/>
        </w:rPr>
        <w:t xml:space="preserve">Jeśli dla danego typu operacji lub rodzaju działalności gospodarczej obowiązuje obniżona 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14:paraId="4102D65D" w14:textId="77777777" w:rsidR="001968F4" w:rsidRDefault="00136A60" w:rsidP="00707DD8">
      <w:pPr>
        <w:pStyle w:val="Akapitzlist"/>
        <w:numPr>
          <w:ilvl w:val="0"/>
          <w:numId w:val="46"/>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14:paraId="24E691E4" w14:textId="77777777" w:rsidR="001968F4" w:rsidRDefault="00136A60" w:rsidP="00707DD8">
      <w:pPr>
        <w:pStyle w:val="Akapitzlist"/>
        <w:numPr>
          <w:ilvl w:val="0"/>
          <w:numId w:val="46"/>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14:paraId="3C77A514" w14:textId="77777777" w:rsidR="001968F4" w:rsidRDefault="00136A60" w:rsidP="00707DD8">
      <w:pPr>
        <w:pStyle w:val="Akapitzlist"/>
        <w:numPr>
          <w:ilvl w:val="0"/>
          <w:numId w:val="46"/>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14:paraId="5504D485" w14:textId="77777777" w:rsidR="001968F4" w:rsidRDefault="00136A60" w:rsidP="00707DD8">
      <w:pPr>
        <w:pStyle w:val="Akapitzlist"/>
        <w:numPr>
          <w:ilvl w:val="0"/>
          <w:numId w:val="46"/>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14:paraId="3559CD81" w14:textId="77777777" w:rsidR="001968F4" w:rsidRDefault="00136A60" w:rsidP="00707DD8">
      <w:pPr>
        <w:pStyle w:val="Akapitzlist"/>
        <w:numPr>
          <w:ilvl w:val="0"/>
          <w:numId w:val="46"/>
        </w:numPr>
        <w:ind w:left="709"/>
        <w:jc w:val="both"/>
        <w:rPr>
          <w:color w:val="000000"/>
        </w:rPr>
      </w:pPr>
      <w:r>
        <w:rPr>
          <w:color w:val="000000"/>
        </w:rPr>
        <w:t xml:space="preserve">W przypadku, gdy ustalona przez zespół/zespoły kwota wsparcia nie została zatwierdzona, ustaloną kwotę weryfikuje Przewodniczący Rady, po czym tak zweryfikowaną kwotę wsparcia poddaje się ponownie pod głosowanie. Pkt VII.6.8. </w:t>
      </w:r>
      <w:proofErr w:type="spellStart"/>
      <w:r>
        <w:rPr>
          <w:color w:val="000000"/>
        </w:rPr>
        <w:t>zd</w:t>
      </w:r>
      <w:proofErr w:type="spellEnd"/>
      <w:r>
        <w:rPr>
          <w:color w:val="000000"/>
        </w:rPr>
        <w:t>. 2 stosuje się odpowiednio.</w:t>
      </w:r>
    </w:p>
    <w:p w14:paraId="512DA9E0" w14:textId="77777777" w:rsidR="001968F4" w:rsidRDefault="00136A60" w:rsidP="00707DD8">
      <w:pPr>
        <w:pStyle w:val="Akapitzlist"/>
        <w:numPr>
          <w:ilvl w:val="0"/>
          <w:numId w:val="46"/>
        </w:numPr>
        <w:ind w:left="709"/>
        <w:jc w:val="both"/>
        <w:rPr>
          <w:color w:val="000000"/>
        </w:rPr>
      </w:pPr>
      <w:r>
        <w:rPr>
          <w:color w:val="000000"/>
        </w:rPr>
        <w:t xml:space="preserve">Czynność ustalania kwoty wsparcia i wysokości premii, w tym wyniki głosowania, odnotowuje </w:t>
      </w:r>
      <w:r>
        <w:rPr>
          <w:color w:val="000000"/>
        </w:rPr>
        <w:lastRenderedPageBreak/>
        <w:t>się w protokole.</w:t>
      </w:r>
    </w:p>
    <w:p w14:paraId="5FDAD24F" w14:textId="77777777" w:rsidR="001968F4" w:rsidRDefault="001968F4">
      <w:pPr>
        <w:pStyle w:val="Akapitzlist"/>
        <w:ind w:left="360"/>
        <w:jc w:val="both"/>
        <w:rPr>
          <w:b/>
          <w:color w:val="000000"/>
        </w:rPr>
      </w:pPr>
    </w:p>
    <w:p w14:paraId="68C31C07" w14:textId="77777777" w:rsidR="001968F4" w:rsidRDefault="00136A60">
      <w:pPr>
        <w:pStyle w:val="Akapitzlist"/>
        <w:numPr>
          <w:ilvl w:val="0"/>
          <w:numId w:val="12"/>
        </w:numPr>
        <w:ind w:left="426" w:hanging="426"/>
        <w:jc w:val="both"/>
        <w:rPr>
          <w:b/>
        </w:rPr>
      </w:pPr>
      <w:r>
        <w:rPr>
          <w:b/>
          <w:color w:val="000000"/>
        </w:rPr>
        <w:t>Sporządzenie listy operacji i podjęcie uchwał</w:t>
      </w:r>
    </w:p>
    <w:p w14:paraId="20173800" w14:textId="77777777" w:rsidR="001968F4" w:rsidRDefault="001968F4">
      <w:pPr>
        <w:pStyle w:val="Akapitzlist"/>
        <w:ind w:left="360"/>
        <w:jc w:val="both"/>
        <w:rPr>
          <w:b/>
          <w:color w:val="000000"/>
        </w:rPr>
      </w:pPr>
    </w:p>
    <w:p w14:paraId="35CC0A5A" w14:textId="77777777"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14:paraId="6FB5FAEE" w14:textId="77777777"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14:paraId="33686D4E" w14:textId="77777777" w:rsidR="001968F4" w:rsidRDefault="00136A60">
      <w:pPr>
        <w:pStyle w:val="Akapitzlist"/>
        <w:numPr>
          <w:ilvl w:val="0"/>
          <w:numId w:val="28"/>
        </w:numPr>
        <w:jc w:val="both"/>
        <w:rPr>
          <w:color w:val="000000"/>
        </w:rPr>
      </w:pPr>
      <w:r>
        <w:rPr>
          <w:color w:val="000000"/>
        </w:rPr>
        <w:t>imię i nazwisko/nazwę Wnioskodawcy,</w:t>
      </w:r>
    </w:p>
    <w:p w14:paraId="48361217" w14:textId="77777777" w:rsidR="001968F4" w:rsidRDefault="00136A60">
      <w:pPr>
        <w:pStyle w:val="Akapitzlist"/>
        <w:numPr>
          <w:ilvl w:val="0"/>
          <w:numId w:val="28"/>
        </w:numPr>
        <w:jc w:val="both"/>
        <w:rPr>
          <w:color w:val="000000"/>
        </w:rPr>
      </w:pPr>
      <w:r>
        <w:rPr>
          <w:color w:val="000000"/>
        </w:rPr>
        <w:t>tytuł operacji,</w:t>
      </w:r>
    </w:p>
    <w:p w14:paraId="5D60E481" w14:textId="77777777" w:rsidR="001968F4" w:rsidRDefault="00136A60">
      <w:pPr>
        <w:pStyle w:val="Akapitzlist"/>
        <w:numPr>
          <w:ilvl w:val="0"/>
          <w:numId w:val="28"/>
        </w:numPr>
        <w:jc w:val="both"/>
        <w:rPr>
          <w:color w:val="000000"/>
        </w:rPr>
      </w:pPr>
      <w:r>
        <w:rPr>
          <w:color w:val="000000"/>
        </w:rPr>
        <w:t>numer nadany wnioskowi,</w:t>
      </w:r>
    </w:p>
    <w:p w14:paraId="692B1522" w14:textId="77777777" w:rsidR="001968F4" w:rsidRDefault="00136A60">
      <w:pPr>
        <w:pStyle w:val="Akapitzlist"/>
        <w:numPr>
          <w:ilvl w:val="0"/>
          <w:numId w:val="28"/>
        </w:numPr>
        <w:jc w:val="both"/>
        <w:rPr>
          <w:color w:val="000000"/>
        </w:rPr>
      </w:pPr>
      <w:r>
        <w:rPr>
          <w:color w:val="000000"/>
        </w:rPr>
        <w:t>numer ewidencyjny podmiotu ubiegającego się o wsparcie, nadany przez ARiMR,</w:t>
      </w:r>
    </w:p>
    <w:p w14:paraId="34D6A540" w14:textId="77777777" w:rsidR="001968F4" w:rsidRDefault="00136A60">
      <w:pPr>
        <w:pStyle w:val="Akapitzlist"/>
        <w:numPr>
          <w:ilvl w:val="0"/>
          <w:numId w:val="28"/>
        </w:numPr>
        <w:spacing w:after="0"/>
        <w:jc w:val="both"/>
        <w:rPr>
          <w:color w:val="000000"/>
        </w:rPr>
      </w:pPr>
      <w:r>
        <w:rPr>
          <w:color w:val="000000"/>
        </w:rPr>
        <w:t>kwota wnioskowanego wsparcia,</w:t>
      </w:r>
    </w:p>
    <w:p w14:paraId="298E514F" w14:textId="77777777" w:rsidR="001968F4" w:rsidRDefault="00136A60">
      <w:pPr>
        <w:ind w:left="709"/>
        <w:jc w:val="both"/>
        <w:rPr>
          <w:color w:val="000000"/>
        </w:rPr>
      </w:pPr>
      <w:r>
        <w:rPr>
          <w:color w:val="000000"/>
        </w:rPr>
        <w:t>oraz elementy określone w pkt VII.7.5-7.</w:t>
      </w:r>
    </w:p>
    <w:p w14:paraId="53D1FAFF" w14:textId="77777777" w:rsidR="001968F4" w:rsidRDefault="00136A60">
      <w:pPr>
        <w:pStyle w:val="Akapitzlist"/>
        <w:numPr>
          <w:ilvl w:val="0"/>
          <w:numId w:val="27"/>
        </w:numPr>
        <w:spacing w:after="0"/>
        <w:ind w:left="709"/>
        <w:jc w:val="both"/>
        <w:rPr>
          <w:color w:val="000000"/>
        </w:rPr>
      </w:pPr>
      <w:r>
        <w:rPr>
          <w:color w:val="000000"/>
        </w:rPr>
        <w:t>Lista operacji uszeregowana jest w kolejności malejącej liczby punktów uzyskanych przez operacje w procesie jej oceny.</w:t>
      </w:r>
    </w:p>
    <w:p w14:paraId="3996E46D" w14:textId="77777777"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14:paraId="6CC5F0A1" w14:textId="77777777" w:rsidR="001968F4" w:rsidRDefault="00136A60">
      <w:pPr>
        <w:pStyle w:val="Akapitzlist"/>
        <w:numPr>
          <w:ilvl w:val="0"/>
          <w:numId w:val="27"/>
        </w:numPr>
        <w:ind w:left="709"/>
        <w:jc w:val="both"/>
        <w:rPr>
          <w:color w:val="000000"/>
        </w:rPr>
      </w:pPr>
      <w:r>
        <w:rPr>
          <w:color w:val="000000"/>
        </w:rPr>
        <w:t>Lista operacji wskazuje:</w:t>
      </w:r>
    </w:p>
    <w:p w14:paraId="00AD31D3" w14:textId="77777777" w:rsidR="001968F4" w:rsidRPr="003F2D3D"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t xml:space="preserve">i  uzyskały wymaganą minimalną ilość punktów i w związku z tym zostały wybrane do </w:t>
      </w:r>
      <w:r w:rsidRPr="003F2D3D">
        <w:rPr>
          <w:color w:val="000000"/>
        </w:rPr>
        <w:t>finansowania wraz ze wskazaniem intensywności pomocy i kwoty udzielonego wsparcia,</w:t>
      </w:r>
    </w:p>
    <w:p w14:paraId="0E8FFC97" w14:textId="77777777" w:rsidR="00B976BA" w:rsidRPr="003F2D3D" w:rsidRDefault="00136A60" w:rsidP="00B976BA">
      <w:pPr>
        <w:pStyle w:val="Akapitzlist"/>
        <w:numPr>
          <w:ilvl w:val="0"/>
          <w:numId w:val="11"/>
        </w:numPr>
        <w:jc w:val="both"/>
        <w:rPr>
          <w:color w:val="000000"/>
        </w:rPr>
      </w:pPr>
      <w:r w:rsidRPr="003F2D3D">
        <w:rPr>
          <w:color w:val="000000"/>
        </w:rPr>
        <w:t>które z operacji zostały ocenione negatywnie, to jest zostały uznane za niezgodne z LSR i/lub nie uzyskały wymaganej ilości punktów i w związku z tym nie zostały wybrane do finansowania.</w:t>
      </w:r>
    </w:p>
    <w:p w14:paraId="76804017" w14:textId="44D9EE91" w:rsidR="00B976BA" w:rsidRPr="003F2D3D" w:rsidRDefault="00B976BA" w:rsidP="00B976BA">
      <w:pPr>
        <w:pStyle w:val="Akapitzlist"/>
        <w:numPr>
          <w:ilvl w:val="0"/>
          <w:numId w:val="11"/>
        </w:numPr>
        <w:jc w:val="both"/>
        <w:rPr>
          <w:color w:val="000000"/>
        </w:rPr>
      </w:pPr>
      <w:r w:rsidRPr="003F2D3D">
        <w:rPr>
          <w:color w:val="auto"/>
        </w:rPr>
        <w:t>Lista operacji zawiera wskazanie, które spośród operacji wybranych mieszczą się w limicie środków wskazanym w ogłoszeniu o naborze. Jeżeli LSR został przewalutowany na euro, do listy przyjmuje się limit w walucie PLN, przeliczając wskazany w ogłoszeniu o naborze limit środków w walucie euro po kursie stałym 4,0 PLN/euro. Jednocześnie przy liście zamieszcza się informację o tym, że limit naboru ustalony jest w walucie euro, który zostanie przeliczony przez ZW po kursie bieżącym (kurs wymiany euro na złotego, publikowany przez Europejski Bank Centralny z przedostatniego dnia pracy Komisji Europejskiej w miesiącu poprzedzającym miesiąc dokonania obliczeń).</w:t>
      </w:r>
    </w:p>
    <w:p w14:paraId="2DF278E9" w14:textId="77777777" w:rsidR="001968F4" w:rsidRPr="003F2D3D" w:rsidRDefault="00136A60">
      <w:pPr>
        <w:pStyle w:val="Akapitzlist"/>
        <w:numPr>
          <w:ilvl w:val="0"/>
          <w:numId w:val="27"/>
        </w:numPr>
        <w:spacing w:after="0"/>
        <w:ind w:left="709"/>
        <w:jc w:val="both"/>
        <w:rPr>
          <w:color w:val="000000"/>
        </w:rPr>
      </w:pPr>
      <w:r w:rsidRPr="003F2D3D">
        <w:rPr>
          <w:color w:val="000000"/>
        </w:rPr>
        <w:t>Lista operacji zawiera także wskazanie wniosków, które nie podlegały ocenie merytorycznej ze względu na:</w:t>
      </w:r>
    </w:p>
    <w:p w14:paraId="4A155687" w14:textId="77777777" w:rsidR="001968F4" w:rsidRDefault="00136A60">
      <w:pPr>
        <w:pStyle w:val="Akapitzlist"/>
        <w:numPr>
          <w:ilvl w:val="0"/>
          <w:numId w:val="29"/>
        </w:numPr>
        <w:spacing w:after="0"/>
        <w:jc w:val="both"/>
        <w:rPr>
          <w:color w:val="000000"/>
        </w:rPr>
      </w:pPr>
      <w:r w:rsidRPr="003F2D3D">
        <w:rPr>
          <w:color w:val="000000"/>
        </w:rPr>
        <w:t>ich niezłożenie w miejscu i terminie wskazanym</w:t>
      </w:r>
      <w:r>
        <w:rPr>
          <w:color w:val="000000"/>
        </w:rPr>
        <w:t xml:space="preserve"> w ogłoszeniu o naborze, </w:t>
      </w:r>
    </w:p>
    <w:p w14:paraId="2FA56401" w14:textId="77777777" w:rsidR="001968F4" w:rsidRDefault="00136A60">
      <w:pPr>
        <w:pStyle w:val="Akapitzlist"/>
        <w:numPr>
          <w:ilvl w:val="0"/>
          <w:numId w:val="29"/>
        </w:numPr>
        <w:spacing w:after="0"/>
        <w:jc w:val="both"/>
        <w:rPr>
          <w:color w:val="000000"/>
        </w:rPr>
      </w:pPr>
      <w:r>
        <w:rPr>
          <w:color w:val="000000"/>
        </w:rPr>
        <w:t xml:space="preserve">ich wycofanie, </w:t>
      </w:r>
    </w:p>
    <w:p w14:paraId="76FA4C2F" w14:textId="77777777" w:rsidR="001968F4" w:rsidRDefault="00136A60">
      <w:pPr>
        <w:pStyle w:val="Akapitzlist"/>
        <w:numPr>
          <w:ilvl w:val="0"/>
          <w:numId w:val="29"/>
        </w:numPr>
        <w:spacing w:after="0"/>
        <w:jc w:val="both"/>
        <w:rPr>
          <w:color w:val="000000"/>
        </w:rPr>
      </w:pPr>
      <w:r>
        <w:rPr>
          <w:color w:val="000000"/>
        </w:rPr>
        <w:t>Uchylony</w:t>
      </w:r>
    </w:p>
    <w:p w14:paraId="7B498E66" w14:textId="77777777" w:rsidR="001968F4" w:rsidRDefault="00136A60">
      <w:pPr>
        <w:pStyle w:val="Akapitzlist"/>
        <w:numPr>
          <w:ilvl w:val="0"/>
          <w:numId w:val="29"/>
        </w:numPr>
        <w:spacing w:after="0"/>
        <w:jc w:val="both"/>
        <w:rPr>
          <w:color w:val="000000"/>
        </w:rPr>
      </w:pPr>
      <w:r>
        <w:rPr>
          <w:color w:val="000000"/>
        </w:rPr>
        <w:t>Uchylony</w:t>
      </w:r>
    </w:p>
    <w:p w14:paraId="4FE8CB7A" w14:textId="77777777"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14:paraId="30D2DADE" w14:textId="77777777"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14:paraId="24233E6F" w14:textId="77777777"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14:paraId="771EDC3F" w14:textId="77777777" w:rsidR="001968F4" w:rsidRDefault="00136A60">
      <w:pPr>
        <w:pStyle w:val="Akapitzlist"/>
        <w:numPr>
          <w:ilvl w:val="0"/>
          <w:numId w:val="27"/>
        </w:numPr>
        <w:ind w:left="709"/>
        <w:jc w:val="both"/>
        <w:rPr>
          <w:color w:val="000000"/>
        </w:rPr>
      </w:pPr>
      <w:r>
        <w:rPr>
          <w:color w:val="000000"/>
        </w:rPr>
        <w:t>Każda z uchwał powinna zawierać:</w:t>
      </w:r>
    </w:p>
    <w:p w14:paraId="75F4585E" w14:textId="77777777" w:rsidR="001968F4" w:rsidRDefault="00136A60" w:rsidP="00707DD8">
      <w:pPr>
        <w:pStyle w:val="Akapitzlist"/>
        <w:numPr>
          <w:ilvl w:val="0"/>
          <w:numId w:val="49"/>
        </w:numPr>
        <w:jc w:val="both"/>
        <w:rPr>
          <w:color w:val="000000"/>
        </w:rPr>
      </w:pPr>
      <w:r>
        <w:rPr>
          <w:color w:val="000000"/>
        </w:rPr>
        <w:t>imię i nazwisko/nazwę Wnioskodawcy,</w:t>
      </w:r>
    </w:p>
    <w:p w14:paraId="39EEF52D" w14:textId="77777777" w:rsidR="001968F4" w:rsidRDefault="00136A60" w:rsidP="00707DD8">
      <w:pPr>
        <w:pStyle w:val="Akapitzlist"/>
        <w:numPr>
          <w:ilvl w:val="0"/>
          <w:numId w:val="49"/>
        </w:numPr>
        <w:jc w:val="both"/>
        <w:rPr>
          <w:color w:val="000000"/>
        </w:rPr>
      </w:pPr>
      <w:r>
        <w:rPr>
          <w:color w:val="000000"/>
        </w:rPr>
        <w:t>tytuł operacji,</w:t>
      </w:r>
    </w:p>
    <w:p w14:paraId="1F408FE6" w14:textId="77777777" w:rsidR="001968F4" w:rsidRDefault="00136A60" w:rsidP="00707DD8">
      <w:pPr>
        <w:pStyle w:val="Akapitzlist"/>
        <w:numPr>
          <w:ilvl w:val="0"/>
          <w:numId w:val="49"/>
        </w:numPr>
        <w:jc w:val="both"/>
        <w:rPr>
          <w:color w:val="000000"/>
        </w:rPr>
      </w:pPr>
      <w:r>
        <w:rPr>
          <w:color w:val="000000"/>
        </w:rPr>
        <w:t>numer nadany wnioskowi,</w:t>
      </w:r>
    </w:p>
    <w:p w14:paraId="0ADD2826" w14:textId="77777777" w:rsidR="001968F4" w:rsidRDefault="00136A60" w:rsidP="00707DD8">
      <w:pPr>
        <w:pStyle w:val="Akapitzlist"/>
        <w:numPr>
          <w:ilvl w:val="0"/>
          <w:numId w:val="49"/>
        </w:numPr>
        <w:jc w:val="both"/>
        <w:rPr>
          <w:color w:val="000000"/>
        </w:rPr>
      </w:pPr>
      <w:r>
        <w:rPr>
          <w:color w:val="000000"/>
        </w:rPr>
        <w:t>numer ewidencyjny podmiotu ubiegającego się o wsparcie, nadany przez ARiMR,</w:t>
      </w:r>
    </w:p>
    <w:p w14:paraId="6159F91E" w14:textId="77777777" w:rsidR="001968F4" w:rsidRDefault="00136A60" w:rsidP="00707DD8">
      <w:pPr>
        <w:pStyle w:val="Akapitzlist"/>
        <w:numPr>
          <w:ilvl w:val="0"/>
          <w:numId w:val="49"/>
        </w:numPr>
        <w:jc w:val="both"/>
        <w:rPr>
          <w:color w:val="000000"/>
        </w:rPr>
      </w:pPr>
      <w:r>
        <w:rPr>
          <w:color w:val="000000"/>
        </w:rPr>
        <w:t xml:space="preserve">wynik oceny zgodności operacji z LSR oraz liczbę punktów uzyskanych w ramach oceny </w:t>
      </w:r>
      <w:r>
        <w:rPr>
          <w:color w:val="000000"/>
        </w:rPr>
        <w:lastRenderedPageBreak/>
        <w:t>według lokalnych kryteriów wyboru,</w:t>
      </w:r>
    </w:p>
    <w:p w14:paraId="53B6E065" w14:textId="77777777" w:rsidR="001968F4" w:rsidRDefault="00136A60" w:rsidP="00707DD8">
      <w:pPr>
        <w:pStyle w:val="Akapitzlist"/>
        <w:numPr>
          <w:ilvl w:val="0"/>
          <w:numId w:val="49"/>
        </w:numPr>
        <w:jc w:val="both"/>
        <w:rPr>
          <w:color w:val="000000"/>
        </w:rPr>
      </w:pPr>
      <w:r>
        <w:rPr>
          <w:color w:val="000000"/>
        </w:rPr>
        <w:t>wskazanie, czy operacja uzyskała minimalną ilość punktów,</w:t>
      </w:r>
    </w:p>
    <w:p w14:paraId="29CB5D22" w14:textId="77777777" w:rsidR="001968F4" w:rsidRDefault="00136A60" w:rsidP="00707DD8">
      <w:pPr>
        <w:pStyle w:val="Akapitzlist"/>
        <w:numPr>
          <w:ilvl w:val="0"/>
          <w:numId w:val="49"/>
        </w:numPr>
        <w:jc w:val="both"/>
        <w:rPr>
          <w:color w:val="000000"/>
        </w:rPr>
      </w:pPr>
      <w:r>
        <w:rPr>
          <w:color w:val="000000"/>
        </w:rPr>
        <w:t>uzasadnienie oceny,</w:t>
      </w:r>
    </w:p>
    <w:p w14:paraId="79C09E0A" w14:textId="77777777" w:rsidR="001968F4" w:rsidRDefault="00136A60" w:rsidP="00707DD8">
      <w:pPr>
        <w:pStyle w:val="Akapitzlist"/>
        <w:numPr>
          <w:ilvl w:val="0"/>
          <w:numId w:val="49"/>
        </w:numPr>
        <w:jc w:val="both"/>
        <w:rPr>
          <w:color w:val="000000"/>
        </w:rPr>
      </w:pPr>
      <w:r>
        <w:rPr>
          <w:color w:val="000000"/>
        </w:rPr>
        <w:t>kwota wnioskowanego wsparcia,</w:t>
      </w:r>
    </w:p>
    <w:p w14:paraId="6D7BEAC7" w14:textId="77777777" w:rsidR="001968F4" w:rsidRDefault="00136A60" w:rsidP="00707DD8">
      <w:pPr>
        <w:pStyle w:val="Akapitzlist"/>
        <w:numPr>
          <w:ilvl w:val="0"/>
          <w:numId w:val="49"/>
        </w:numPr>
        <w:jc w:val="both"/>
        <w:rPr>
          <w:color w:val="000000"/>
        </w:rPr>
      </w:pPr>
      <w:r>
        <w:rPr>
          <w:color w:val="000000"/>
        </w:rPr>
        <w:t>intensywność pomocy oraz kwotę udzielonego wsparcia operacji wybranej do finansowania ze wskazaniem uzasadnienia w zakresie ustalonej kwoty wsparcia,</w:t>
      </w:r>
    </w:p>
    <w:p w14:paraId="45EACBF4" w14:textId="77777777" w:rsidR="001968F4" w:rsidRDefault="00136A60" w:rsidP="00707DD8">
      <w:pPr>
        <w:pStyle w:val="Akapitzlist"/>
        <w:numPr>
          <w:ilvl w:val="0"/>
          <w:numId w:val="49"/>
        </w:numPr>
        <w:jc w:val="both"/>
        <w:rPr>
          <w:color w:val="000000"/>
        </w:rPr>
      </w:pPr>
      <w:r>
        <w:rPr>
          <w:color w:val="000000"/>
        </w:rPr>
        <w:t>wskazanie, czy operacja wybrana do finansowania, na dzień przekazania wniosków do ZW, mieści się w limicie środków wskazanym w ogłoszeniu o naborze.</w:t>
      </w:r>
    </w:p>
    <w:p w14:paraId="5B9F2CA0" w14:textId="77777777"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14:paraId="047FDFED" w14:textId="77777777" w:rsidR="001968F4" w:rsidRDefault="001968F4">
      <w:pPr>
        <w:pStyle w:val="Akapitzlist"/>
        <w:ind w:left="709"/>
        <w:jc w:val="both"/>
        <w:rPr>
          <w:color w:val="000000"/>
        </w:rPr>
      </w:pPr>
    </w:p>
    <w:p w14:paraId="38BE4CDB" w14:textId="77777777" w:rsidR="001968F4" w:rsidRDefault="00136A60" w:rsidP="00707DD8">
      <w:pPr>
        <w:pStyle w:val="Akapitzlist"/>
        <w:numPr>
          <w:ilvl w:val="0"/>
          <w:numId w:val="58"/>
        </w:numPr>
        <w:ind w:left="426" w:hanging="426"/>
        <w:jc w:val="both"/>
        <w:rPr>
          <w:i/>
        </w:rPr>
      </w:pPr>
      <w:r>
        <w:rPr>
          <w:b/>
          <w:i/>
          <w:color w:val="000000"/>
        </w:rPr>
        <w:t xml:space="preserve">Ocena w zespole  </w:t>
      </w:r>
    </w:p>
    <w:p w14:paraId="77974B84" w14:textId="77777777" w:rsidR="001968F4" w:rsidRDefault="001968F4">
      <w:pPr>
        <w:pStyle w:val="Akapitzlist"/>
        <w:ind w:left="426"/>
        <w:jc w:val="both"/>
        <w:rPr>
          <w:color w:val="000000"/>
        </w:rPr>
      </w:pPr>
    </w:p>
    <w:p w14:paraId="0238FE9E" w14:textId="77777777" w:rsidR="001968F4" w:rsidRDefault="00136A60" w:rsidP="00707DD8">
      <w:pPr>
        <w:pStyle w:val="Akapitzlist"/>
        <w:numPr>
          <w:ilvl w:val="0"/>
          <w:numId w:val="48"/>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14:paraId="5F8CAA05" w14:textId="77777777" w:rsidR="001968F4" w:rsidRDefault="00136A60" w:rsidP="00707DD8">
      <w:pPr>
        <w:pStyle w:val="Akapitzlist"/>
        <w:numPr>
          <w:ilvl w:val="0"/>
          <w:numId w:val="48"/>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14:paraId="32636B9E" w14:textId="77777777" w:rsidR="001968F4" w:rsidRDefault="00136A60" w:rsidP="00707DD8">
      <w:pPr>
        <w:pStyle w:val="Akapitzlist"/>
        <w:numPr>
          <w:ilvl w:val="0"/>
          <w:numId w:val="48"/>
        </w:numPr>
        <w:ind w:left="709" w:hanging="425"/>
        <w:jc w:val="both"/>
        <w:rPr>
          <w:color w:val="000000"/>
        </w:rPr>
      </w:pPr>
      <w:r>
        <w:rPr>
          <w:color w:val="000000"/>
        </w:rPr>
        <w:t>Na posiedzeniu Rady zespół przedstawia dokonaną przez siebie ocenę.</w:t>
      </w:r>
    </w:p>
    <w:p w14:paraId="2B246929" w14:textId="77777777" w:rsidR="001968F4" w:rsidRDefault="00136A60" w:rsidP="00707DD8">
      <w:pPr>
        <w:pStyle w:val="Akapitzlist"/>
        <w:numPr>
          <w:ilvl w:val="0"/>
          <w:numId w:val="48"/>
        </w:numPr>
        <w:ind w:left="709" w:hanging="425"/>
        <w:jc w:val="both"/>
        <w:rPr>
          <w:color w:val="000000"/>
        </w:rPr>
      </w:pPr>
      <w:r>
        <w:rPr>
          <w:color w:val="000000"/>
        </w:rPr>
        <w:t xml:space="preserve">Członkowie Rady, którzy nie są wyłączeni od oceny danej operacji, zatwierdzają dokonaną w zespole ocenę operacji głosując nad zatwierdzeniem oceny według lokalnych kryteriów wyboru operacji. Ocenę uważa się za wiążącą, jeżeli zwykła większość głosujących członków Rady opowie się za zatwierdzeniem dokonanej oceny. </w:t>
      </w:r>
    </w:p>
    <w:p w14:paraId="2EE31ECA" w14:textId="77777777" w:rsidR="001968F4" w:rsidRDefault="00136A60" w:rsidP="00707DD8">
      <w:pPr>
        <w:pStyle w:val="Akapitzlist"/>
        <w:numPr>
          <w:ilvl w:val="0"/>
          <w:numId w:val="48"/>
        </w:numPr>
        <w:ind w:left="709" w:hanging="425"/>
        <w:jc w:val="both"/>
        <w:rPr>
          <w:color w:val="000000"/>
        </w:rPr>
      </w:pPr>
      <w:r>
        <w:rPr>
          <w:color w:val="000000"/>
        </w:rPr>
        <w:t xml:space="preserve">W przypadku, gdy ocena danej operacji według lokalnych kryteriów wyboru operacji nie zostanie zatwierdzona, operacja podlega ocenie przy odpowiednim zastosowaniu pkt VII.4.1.5-11, a pozycję tej operacji na liście operacji wyznacza ilość punktów przyznanych operacji przez oceniających członków Rady. </w:t>
      </w:r>
    </w:p>
    <w:p w14:paraId="5A20FD81" w14:textId="77777777" w:rsidR="001968F4" w:rsidRDefault="001968F4">
      <w:pPr>
        <w:pStyle w:val="Akapitzlist"/>
        <w:ind w:left="709"/>
        <w:jc w:val="both"/>
        <w:rPr>
          <w:color w:val="000000"/>
        </w:rPr>
      </w:pPr>
    </w:p>
    <w:p w14:paraId="3EAA1AB3" w14:textId="77777777" w:rsidR="001968F4" w:rsidRDefault="00136A60" w:rsidP="00707DD8">
      <w:pPr>
        <w:pStyle w:val="Akapitzlist"/>
        <w:numPr>
          <w:ilvl w:val="0"/>
          <w:numId w:val="50"/>
        </w:numPr>
        <w:jc w:val="both"/>
        <w:rPr>
          <w:b/>
        </w:rPr>
      </w:pPr>
      <w:r>
        <w:rPr>
          <w:b/>
          <w:color w:val="000000"/>
        </w:rPr>
        <w:t>Informacja dla Wnioskodawców</w:t>
      </w:r>
    </w:p>
    <w:p w14:paraId="1ECF20E4" w14:textId="77777777" w:rsidR="001968F4" w:rsidRDefault="001968F4">
      <w:pPr>
        <w:pStyle w:val="Akapitzlist"/>
        <w:ind w:left="360"/>
        <w:jc w:val="both"/>
        <w:rPr>
          <w:color w:val="000000"/>
        </w:rPr>
      </w:pPr>
    </w:p>
    <w:p w14:paraId="0B2D98D5" w14:textId="77777777" w:rsidR="001968F4" w:rsidRDefault="00136A60">
      <w:pPr>
        <w:pStyle w:val="Akapitzlist"/>
        <w:numPr>
          <w:ilvl w:val="0"/>
          <w:numId w:val="30"/>
        </w:numPr>
        <w:ind w:left="709"/>
        <w:jc w:val="both"/>
        <w:rPr>
          <w:color w:val="000000"/>
        </w:rPr>
      </w:pPr>
      <w:r>
        <w:rPr>
          <w:color w:val="000000"/>
        </w:rPr>
        <w:t xml:space="preserve">W terminie </w:t>
      </w:r>
      <w:r w:rsidR="00707DD8" w:rsidRPr="00D94700">
        <w:rPr>
          <w:color w:val="000000"/>
        </w:rPr>
        <w:t>60 dni od dnia następującego po ostatnim dniu terminu składania wniosków o udzielenie wsparcia</w:t>
      </w:r>
      <w:r w:rsidR="00707DD8">
        <w:rPr>
          <w:color w:val="000000"/>
        </w:rPr>
        <w:t>,</w:t>
      </w:r>
      <w:r>
        <w:rPr>
          <w:color w:val="000000"/>
        </w:rPr>
        <w:t xml:space="preserve">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14:paraId="6F4CDA39" w14:textId="77777777"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14:paraId="725CBB68" w14:textId="77777777"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14:paraId="6A8E8AFA" w14:textId="77777777"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14:paraId="79767EF2" w14:textId="77777777" w:rsidR="001968F4" w:rsidRDefault="00136A60">
      <w:pPr>
        <w:pStyle w:val="Akapitzlist"/>
        <w:numPr>
          <w:ilvl w:val="0"/>
          <w:numId w:val="30"/>
        </w:numPr>
        <w:ind w:left="709"/>
        <w:jc w:val="both"/>
        <w:rPr>
          <w:color w:val="000000"/>
        </w:rPr>
      </w:pPr>
      <w:r>
        <w:rPr>
          <w:color w:val="000000"/>
        </w:rPr>
        <w:t>Pouczenie, o którym mowa w pkt VII.9.3. określa:</w:t>
      </w:r>
    </w:p>
    <w:p w14:paraId="51F0F9DB" w14:textId="77777777" w:rsidR="001968F4" w:rsidRDefault="00136A60">
      <w:pPr>
        <w:pStyle w:val="Akapitzlist"/>
        <w:numPr>
          <w:ilvl w:val="0"/>
          <w:numId w:val="13"/>
        </w:numPr>
        <w:jc w:val="both"/>
        <w:rPr>
          <w:color w:val="000000"/>
        </w:rPr>
      </w:pPr>
      <w:r>
        <w:rPr>
          <w:color w:val="000000"/>
        </w:rPr>
        <w:t>termin, w jakim protest może być wniesiony,</w:t>
      </w:r>
    </w:p>
    <w:p w14:paraId="24AE2EC9" w14:textId="77777777" w:rsidR="001968F4" w:rsidRDefault="00136A60">
      <w:pPr>
        <w:pStyle w:val="Akapitzlist"/>
        <w:numPr>
          <w:ilvl w:val="0"/>
          <w:numId w:val="13"/>
        </w:numPr>
        <w:jc w:val="both"/>
        <w:rPr>
          <w:color w:val="000000"/>
        </w:rPr>
      </w:pPr>
      <w:r>
        <w:rPr>
          <w:color w:val="000000"/>
        </w:rPr>
        <w:lastRenderedPageBreak/>
        <w:t>instytucję, do której należy wnieść protest i za pośrednictwem której należy wnieść protest,</w:t>
      </w:r>
    </w:p>
    <w:p w14:paraId="4945A1E5" w14:textId="77777777" w:rsidR="001968F4" w:rsidRDefault="00136A60">
      <w:pPr>
        <w:pStyle w:val="Akapitzlist"/>
        <w:numPr>
          <w:ilvl w:val="0"/>
          <w:numId w:val="13"/>
        </w:numPr>
        <w:jc w:val="both"/>
        <w:rPr>
          <w:color w:val="000000"/>
        </w:rPr>
      </w:pPr>
      <w:r>
        <w:rPr>
          <w:color w:val="000000"/>
        </w:rPr>
        <w:t>wymogi formalne protestu, a to konieczność:</w:t>
      </w:r>
    </w:p>
    <w:p w14:paraId="0F60B5F8" w14:textId="77777777" w:rsidR="001968F4" w:rsidRDefault="00136A60">
      <w:pPr>
        <w:pStyle w:val="Akapitzlist"/>
        <w:numPr>
          <w:ilvl w:val="0"/>
          <w:numId w:val="15"/>
        </w:numPr>
        <w:jc w:val="both"/>
        <w:rPr>
          <w:color w:val="000000"/>
        </w:rPr>
      </w:pPr>
      <w:r>
        <w:rPr>
          <w:color w:val="000000"/>
        </w:rPr>
        <w:t>zachowania formy pisemnej,</w:t>
      </w:r>
    </w:p>
    <w:p w14:paraId="0C31B487" w14:textId="77777777" w:rsidR="001968F4" w:rsidRDefault="00136A60">
      <w:pPr>
        <w:pStyle w:val="Akapitzlist"/>
        <w:numPr>
          <w:ilvl w:val="0"/>
          <w:numId w:val="15"/>
        </w:numPr>
        <w:jc w:val="both"/>
        <w:rPr>
          <w:color w:val="000000"/>
        </w:rPr>
      </w:pPr>
      <w:r>
        <w:rPr>
          <w:color w:val="000000"/>
        </w:rPr>
        <w:t>oznaczenia instytucji właściwej do rozpatrzenia protestu,</w:t>
      </w:r>
    </w:p>
    <w:p w14:paraId="69E752D1" w14:textId="77777777" w:rsidR="001968F4" w:rsidRDefault="00136A60">
      <w:pPr>
        <w:pStyle w:val="Akapitzlist"/>
        <w:numPr>
          <w:ilvl w:val="0"/>
          <w:numId w:val="15"/>
        </w:numPr>
        <w:jc w:val="both"/>
        <w:rPr>
          <w:color w:val="000000"/>
        </w:rPr>
      </w:pPr>
      <w:r>
        <w:rPr>
          <w:color w:val="000000"/>
        </w:rPr>
        <w:t>oznaczenia Wnioskodawcy,</w:t>
      </w:r>
    </w:p>
    <w:p w14:paraId="6A610978" w14:textId="77777777" w:rsidR="001968F4" w:rsidRDefault="00136A60">
      <w:pPr>
        <w:pStyle w:val="Akapitzlist"/>
        <w:numPr>
          <w:ilvl w:val="0"/>
          <w:numId w:val="15"/>
        </w:numPr>
        <w:jc w:val="both"/>
        <w:rPr>
          <w:color w:val="000000"/>
        </w:rPr>
      </w:pPr>
      <w:r>
        <w:rPr>
          <w:color w:val="000000"/>
        </w:rPr>
        <w:t>wskazania numeru nadanego wnioskowi,</w:t>
      </w:r>
    </w:p>
    <w:p w14:paraId="27B52FDD" w14:textId="77777777"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14:paraId="6CFA0102" w14:textId="77777777"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14:paraId="4E058DC1" w14:textId="77777777"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14:paraId="461C11D6" w14:textId="77777777"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14:paraId="3DE507B9" w14:textId="77777777" w:rsidR="001968F4" w:rsidRDefault="00136A60">
      <w:pPr>
        <w:pStyle w:val="Akapitzlist"/>
        <w:numPr>
          <w:ilvl w:val="0"/>
          <w:numId w:val="30"/>
        </w:numPr>
        <w:ind w:left="709"/>
        <w:jc w:val="both"/>
        <w:rPr>
          <w:color w:val="000000"/>
        </w:rPr>
      </w:pPr>
      <w:r>
        <w:rPr>
          <w:color w:val="000000"/>
        </w:rPr>
        <w:t>Brak pouczenia lub błędne pouczenie o możliwości wniesienia protestu nie wpływa negatywnie na prawo Wnioskodawcy do wniesienia protestu.</w:t>
      </w:r>
    </w:p>
    <w:p w14:paraId="16661AE7" w14:textId="77777777"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potwierdził odbioru wiadomości w terminie 7 dni od dnia wysłania wiadomości, Biuro LGD doręcza temu Wnioskodawcy informację w inny skuteczny sposób. </w:t>
      </w:r>
    </w:p>
    <w:p w14:paraId="6622C976" w14:textId="77777777"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14:paraId="5F97A0E3" w14:textId="77777777" w:rsidR="001968F4" w:rsidRDefault="001968F4">
      <w:pPr>
        <w:pStyle w:val="Akapitzlist"/>
        <w:ind w:left="709"/>
        <w:jc w:val="both"/>
        <w:rPr>
          <w:color w:val="000000"/>
        </w:rPr>
      </w:pPr>
    </w:p>
    <w:p w14:paraId="57040951" w14:textId="77777777" w:rsidR="001968F4" w:rsidRDefault="00136A60" w:rsidP="00707DD8">
      <w:pPr>
        <w:pStyle w:val="Akapitzlist"/>
        <w:numPr>
          <w:ilvl w:val="0"/>
          <w:numId w:val="50"/>
        </w:numPr>
        <w:ind w:left="426" w:hanging="426"/>
        <w:jc w:val="both"/>
        <w:rPr>
          <w:b/>
        </w:rPr>
      </w:pPr>
      <w:r>
        <w:rPr>
          <w:b/>
          <w:color w:val="000000"/>
        </w:rPr>
        <w:t>Ogłoszenie wyników i przekazanie wniosków</w:t>
      </w:r>
    </w:p>
    <w:p w14:paraId="50E654FF" w14:textId="77777777" w:rsidR="001968F4" w:rsidRDefault="001968F4">
      <w:pPr>
        <w:pStyle w:val="Akapitzlist"/>
        <w:ind w:left="360"/>
        <w:jc w:val="both"/>
        <w:rPr>
          <w:color w:val="000000"/>
        </w:rPr>
      </w:pPr>
    </w:p>
    <w:p w14:paraId="2F579C0B" w14:textId="77777777" w:rsidR="00707DD8" w:rsidRPr="00D94700" w:rsidRDefault="00707DD8" w:rsidP="00707DD8">
      <w:pPr>
        <w:pStyle w:val="Akapitzlist"/>
        <w:numPr>
          <w:ilvl w:val="0"/>
          <w:numId w:val="64"/>
        </w:numPr>
        <w:ind w:left="709"/>
        <w:jc w:val="both"/>
        <w:rPr>
          <w:color w:val="000000"/>
        </w:rPr>
      </w:pPr>
      <w:r>
        <w:rPr>
          <w:color w:val="000000"/>
        </w:rPr>
        <w:t xml:space="preserve">W terminie </w:t>
      </w:r>
      <w:r w:rsidRPr="00D94700">
        <w:rPr>
          <w:color w:val="000000"/>
        </w:rPr>
        <w:t xml:space="preserve">60 dni od dnia następującego po ostatnim dniu terminu składania wniosków o udzielenie wsparcia, Biuro LGD zamieszcza na stronie internetowej LGD listę operacji zgodnych z LSR i przygotowaną na podstawie zatwierdzonej listy operacji, o której mowa w pkt VII.7., listę operacji wybranych ze wskazaniem, które z operacji mieszczą się w limicie środków wskazanych w ogłoszeniu o naborze. Listy, o których mowa w zdaniu poprzednim, mogą być ogłoszone w formie jednego dokumentu. </w:t>
      </w:r>
    </w:p>
    <w:p w14:paraId="4F0A30EE" w14:textId="77777777" w:rsidR="00707DD8" w:rsidRDefault="00707DD8" w:rsidP="00707DD8">
      <w:pPr>
        <w:pStyle w:val="Akapitzlist"/>
        <w:numPr>
          <w:ilvl w:val="0"/>
          <w:numId w:val="64"/>
        </w:numPr>
        <w:ind w:left="709"/>
        <w:jc w:val="both"/>
        <w:rPr>
          <w:color w:val="000000"/>
        </w:rPr>
      </w:pPr>
      <w:r w:rsidRPr="00D94700">
        <w:rPr>
          <w:color w:val="000000"/>
        </w:rPr>
        <w:t>W terminie 60 dni od dnia następującego po ostatnim dniu terminu składania wniosków o udzielenie wsparcia, Biuro LGD</w:t>
      </w:r>
      <w:r>
        <w:rPr>
          <w:color w:val="000000"/>
        </w:rPr>
        <w:t xml:space="preserve"> przekazuje do ZW wnioski 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14:paraId="5503F99E" w14:textId="77777777" w:rsidR="001968F4" w:rsidRDefault="001968F4">
      <w:pPr>
        <w:pStyle w:val="Akapitzlist"/>
        <w:ind w:left="709"/>
        <w:jc w:val="both"/>
        <w:rPr>
          <w:color w:val="000000"/>
        </w:rPr>
      </w:pPr>
    </w:p>
    <w:p w14:paraId="148C1677" w14:textId="77777777" w:rsidR="001968F4" w:rsidRDefault="001968F4">
      <w:pPr>
        <w:pStyle w:val="Akapitzlist"/>
        <w:ind w:left="709"/>
        <w:jc w:val="both"/>
        <w:rPr>
          <w:color w:val="000000"/>
        </w:rPr>
      </w:pPr>
    </w:p>
    <w:p w14:paraId="5D469491"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14:paraId="77BE677F" w14:textId="77777777" w:rsidR="001968F4" w:rsidRDefault="001968F4">
      <w:pPr>
        <w:pStyle w:val="Akapitzlist"/>
        <w:ind w:left="709"/>
        <w:jc w:val="both"/>
        <w:rPr>
          <w:color w:val="000000"/>
        </w:rPr>
      </w:pPr>
    </w:p>
    <w:p w14:paraId="5E9577C2" w14:textId="77777777" w:rsidR="001968F4" w:rsidRDefault="00136A60" w:rsidP="00707DD8">
      <w:pPr>
        <w:pStyle w:val="Akapitzlist"/>
        <w:numPr>
          <w:ilvl w:val="0"/>
          <w:numId w:val="31"/>
        </w:numPr>
        <w:ind w:left="426" w:hanging="426"/>
        <w:jc w:val="both"/>
        <w:rPr>
          <w:b/>
        </w:rPr>
      </w:pPr>
      <w:r>
        <w:rPr>
          <w:b/>
          <w:color w:val="000000"/>
        </w:rPr>
        <w:t>Zasady wnoszenia protestu</w:t>
      </w:r>
    </w:p>
    <w:p w14:paraId="27203ACC" w14:textId="77777777" w:rsidR="001968F4" w:rsidRDefault="001968F4">
      <w:pPr>
        <w:pStyle w:val="Akapitzlist"/>
        <w:ind w:left="426"/>
        <w:jc w:val="both"/>
        <w:rPr>
          <w:color w:val="000000"/>
        </w:rPr>
      </w:pPr>
    </w:p>
    <w:p w14:paraId="1A7C7E7A" w14:textId="77777777" w:rsidR="001968F4" w:rsidRDefault="00136A60" w:rsidP="00707DD8">
      <w:pPr>
        <w:pStyle w:val="Akapitzlist"/>
        <w:numPr>
          <w:ilvl w:val="0"/>
          <w:numId w:val="32"/>
        </w:numPr>
        <w:ind w:left="709"/>
        <w:jc w:val="both"/>
        <w:rPr>
          <w:color w:val="000000"/>
        </w:rPr>
      </w:pPr>
      <w:r>
        <w:rPr>
          <w:color w:val="000000"/>
        </w:rPr>
        <w:t>Od:</w:t>
      </w:r>
    </w:p>
    <w:p w14:paraId="350CC40B" w14:textId="77777777"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14:paraId="45C9BCE7" w14:textId="77777777"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14:paraId="6760BAC3" w14:textId="77777777"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14:paraId="04E9CAAC" w14:textId="77777777" w:rsidR="001968F4" w:rsidRDefault="00136A60">
      <w:pPr>
        <w:pStyle w:val="Akapitzlist"/>
        <w:numPr>
          <w:ilvl w:val="0"/>
          <w:numId w:val="14"/>
        </w:numPr>
        <w:spacing w:after="0"/>
        <w:jc w:val="both"/>
        <w:rPr>
          <w:color w:val="FF3333"/>
        </w:rPr>
      </w:pPr>
      <w:r>
        <w:rPr>
          <w:color w:val="000000"/>
        </w:rPr>
        <w:t>ustalenia kwoty wsparcia niższej niż wnioskowana,</w:t>
      </w:r>
    </w:p>
    <w:p w14:paraId="1810D751" w14:textId="77777777" w:rsidR="001968F4" w:rsidRDefault="00136A60">
      <w:pPr>
        <w:ind w:left="720"/>
        <w:jc w:val="both"/>
        <w:rPr>
          <w:color w:val="000000"/>
        </w:rPr>
      </w:pPr>
      <w:r>
        <w:rPr>
          <w:color w:val="000000"/>
        </w:rPr>
        <w:t>przysługuje Wnioskodawcy prawo do wniesienia protestu.</w:t>
      </w:r>
    </w:p>
    <w:p w14:paraId="5921060E" w14:textId="77777777" w:rsidR="001968F4" w:rsidRDefault="00136A60" w:rsidP="00707DD8">
      <w:pPr>
        <w:pStyle w:val="Akapitzlist"/>
        <w:numPr>
          <w:ilvl w:val="0"/>
          <w:numId w:val="32"/>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14:paraId="62F239CD" w14:textId="77777777" w:rsidR="001968F4" w:rsidRDefault="00136A60" w:rsidP="00707DD8">
      <w:pPr>
        <w:pStyle w:val="Akapitzlist"/>
        <w:numPr>
          <w:ilvl w:val="0"/>
          <w:numId w:val="32"/>
        </w:numPr>
        <w:ind w:left="709"/>
        <w:jc w:val="both"/>
        <w:rPr>
          <w:color w:val="000000"/>
        </w:rPr>
      </w:pPr>
      <w:r>
        <w:rPr>
          <w:color w:val="000000"/>
        </w:rPr>
        <w:t>Protest wnosi się w terminie 7 dni od dnia doręczenia Wnioskodawcy informacji, o której mowa w pkt VII.9.</w:t>
      </w:r>
    </w:p>
    <w:p w14:paraId="01A04AD6" w14:textId="77777777" w:rsidR="001968F4" w:rsidRDefault="00136A60" w:rsidP="00707DD8">
      <w:pPr>
        <w:pStyle w:val="Akapitzlist"/>
        <w:numPr>
          <w:ilvl w:val="0"/>
          <w:numId w:val="32"/>
        </w:numPr>
        <w:ind w:left="709"/>
        <w:jc w:val="both"/>
        <w:rPr>
          <w:color w:val="000000"/>
        </w:rPr>
      </w:pPr>
      <w:r>
        <w:rPr>
          <w:color w:val="000000"/>
        </w:rPr>
        <w:t>Protest wnoszony jest za pośrednictwem LGD i jest rozpatrywany przez ZW.</w:t>
      </w:r>
    </w:p>
    <w:p w14:paraId="7D63B3A7" w14:textId="29D3874D" w:rsidR="001968F4" w:rsidRDefault="00136A60" w:rsidP="00707DD8">
      <w:pPr>
        <w:pStyle w:val="Akapitzlist"/>
        <w:numPr>
          <w:ilvl w:val="0"/>
          <w:numId w:val="32"/>
        </w:numPr>
        <w:ind w:left="709"/>
        <w:jc w:val="both"/>
        <w:rPr>
          <w:strike/>
        </w:rPr>
      </w:pPr>
      <w:r>
        <w:rPr>
          <w:color w:val="000000"/>
        </w:rPr>
        <w:t>Protest należy złożyć w formie papierowej bezpośrednio w Biurze LGD w godzinach jego pracy</w:t>
      </w:r>
      <w:r w:rsidR="00562AF2">
        <w:rPr>
          <w:color w:val="000000"/>
        </w:rPr>
        <w:t xml:space="preserve"> lub za pośrednictwem operatora pocztowego.</w:t>
      </w:r>
      <w:r>
        <w:rPr>
          <w:color w:val="000000"/>
        </w:rPr>
        <w:t xml:space="preserve"> </w:t>
      </w:r>
    </w:p>
    <w:p w14:paraId="74F00B8C" w14:textId="77777777" w:rsidR="001968F4" w:rsidRDefault="00136A60" w:rsidP="00707DD8">
      <w:pPr>
        <w:pStyle w:val="Akapitzlist"/>
        <w:numPr>
          <w:ilvl w:val="0"/>
          <w:numId w:val="32"/>
        </w:numPr>
        <w:ind w:left="709"/>
        <w:jc w:val="both"/>
        <w:rPr>
          <w:strike/>
        </w:rPr>
      </w:pPr>
      <w:r>
        <w:rPr>
          <w:color w:val="000000"/>
        </w:rPr>
        <w:t>Protest powinien odpowiadać wymogom formalnym, o których mowa w pkt VII.9.4.3.</w:t>
      </w:r>
    </w:p>
    <w:p w14:paraId="37F7E53C" w14:textId="77777777" w:rsidR="001968F4" w:rsidRDefault="00136A60" w:rsidP="00707DD8">
      <w:pPr>
        <w:pStyle w:val="Akapitzlist"/>
        <w:numPr>
          <w:ilvl w:val="0"/>
          <w:numId w:val="32"/>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14:paraId="3C21ED83" w14:textId="77777777" w:rsidR="001968F4" w:rsidRDefault="00136A60" w:rsidP="00707DD8">
      <w:pPr>
        <w:pStyle w:val="Akapitzlist"/>
        <w:numPr>
          <w:ilvl w:val="0"/>
          <w:numId w:val="32"/>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dotyczące wyłączenia pracowników (za wyjątkiem art 24 </w:t>
      </w:r>
      <w:r>
        <w:rPr>
          <w:rFonts w:eastAsia="Calibri"/>
          <w:color w:val="000000"/>
        </w:rPr>
        <w:t xml:space="preserve">§ 1 pkt 4 Kpa) </w:t>
      </w:r>
      <w:r>
        <w:rPr>
          <w:color w:val="000000"/>
        </w:rPr>
        <w:t>doręczeń i sposobu obliczania terminów.</w:t>
      </w:r>
    </w:p>
    <w:p w14:paraId="7CA195B3" w14:textId="77777777" w:rsidR="001968F4" w:rsidRDefault="00136A60" w:rsidP="00707DD8">
      <w:pPr>
        <w:pStyle w:val="Akapitzlist"/>
        <w:numPr>
          <w:ilvl w:val="0"/>
          <w:numId w:val="32"/>
        </w:numPr>
        <w:ind w:left="709"/>
        <w:jc w:val="both"/>
        <w:rPr>
          <w:color w:val="000000"/>
        </w:rPr>
      </w:pPr>
      <w:r>
        <w:rPr>
          <w:color w:val="000000"/>
        </w:rPr>
        <w:t>O wniesionym proteście LGD informuje niezwłocznie ZW.</w:t>
      </w:r>
    </w:p>
    <w:p w14:paraId="5DF8EF6F" w14:textId="77777777" w:rsidR="001968F4" w:rsidRDefault="00136A60" w:rsidP="00707DD8">
      <w:pPr>
        <w:pStyle w:val="Akapitzlist"/>
        <w:numPr>
          <w:ilvl w:val="0"/>
          <w:numId w:val="32"/>
        </w:numPr>
        <w:ind w:left="709"/>
        <w:jc w:val="both"/>
        <w:rPr>
          <w:color w:val="000000"/>
        </w:rPr>
      </w:pPr>
      <w:r>
        <w:rPr>
          <w:color w:val="000000"/>
        </w:rPr>
        <w:t xml:space="preserve">Wniesienie protestu nie wstrzymuje przekazywania do ZW wniosków o udzielenie wsparcia dotyczących wybranych operacji. </w:t>
      </w:r>
    </w:p>
    <w:p w14:paraId="32065575" w14:textId="77777777" w:rsidR="004B25AC" w:rsidRPr="00AC0361" w:rsidRDefault="004B25AC" w:rsidP="00707DD8">
      <w:pPr>
        <w:pStyle w:val="Akapitzlist"/>
        <w:widowControl/>
        <w:numPr>
          <w:ilvl w:val="0"/>
          <w:numId w:val="32"/>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14:paraId="38094511" w14:textId="77777777" w:rsidR="001968F4" w:rsidRDefault="001968F4">
      <w:pPr>
        <w:pStyle w:val="Akapitzlist"/>
        <w:ind w:left="709"/>
        <w:jc w:val="both"/>
        <w:rPr>
          <w:color w:val="000000"/>
        </w:rPr>
      </w:pPr>
    </w:p>
    <w:p w14:paraId="56AB75AA" w14:textId="77777777" w:rsidR="001968F4" w:rsidRDefault="00136A60" w:rsidP="00707DD8">
      <w:pPr>
        <w:pStyle w:val="Akapitzlist"/>
        <w:numPr>
          <w:ilvl w:val="0"/>
          <w:numId w:val="31"/>
        </w:numPr>
        <w:ind w:left="426" w:hanging="426"/>
        <w:jc w:val="both"/>
        <w:rPr>
          <w:b/>
        </w:rPr>
      </w:pPr>
      <w:r>
        <w:rPr>
          <w:b/>
          <w:color w:val="000000"/>
        </w:rPr>
        <w:t>Wezwanie do uzupełnienia protestu</w:t>
      </w:r>
    </w:p>
    <w:p w14:paraId="0ACDE875" w14:textId="77777777" w:rsidR="001968F4" w:rsidRDefault="001968F4">
      <w:pPr>
        <w:pStyle w:val="Akapitzlist"/>
        <w:jc w:val="both"/>
        <w:rPr>
          <w:color w:val="000000"/>
        </w:rPr>
      </w:pPr>
    </w:p>
    <w:p w14:paraId="185B80FC" w14:textId="77777777" w:rsidR="001968F4" w:rsidRDefault="00136A60" w:rsidP="00707DD8">
      <w:pPr>
        <w:pStyle w:val="Akapitzlist"/>
        <w:numPr>
          <w:ilvl w:val="0"/>
          <w:numId w:val="33"/>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14:paraId="09700B08" w14:textId="77777777" w:rsidR="001968F4" w:rsidRDefault="00136A60" w:rsidP="00707DD8">
      <w:pPr>
        <w:pStyle w:val="Akapitzlist"/>
        <w:numPr>
          <w:ilvl w:val="0"/>
          <w:numId w:val="33"/>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14:paraId="2A63F053" w14:textId="77777777" w:rsidR="001968F4" w:rsidRDefault="00136A60" w:rsidP="00707DD8">
      <w:pPr>
        <w:pStyle w:val="Akapitzlist"/>
        <w:numPr>
          <w:ilvl w:val="0"/>
          <w:numId w:val="33"/>
        </w:numPr>
        <w:ind w:left="709"/>
        <w:jc w:val="both"/>
        <w:rPr>
          <w:color w:val="FF3333"/>
        </w:rPr>
      </w:pPr>
      <w:r>
        <w:rPr>
          <w:color w:val="000000"/>
        </w:rPr>
        <w:t>Do składania uzupełnień stosuje się odpowiednio pkt VIII.1.5</w:t>
      </w:r>
    </w:p>
    <w:p w14:paraId="57075F64" w14:textId="77777777" w:rsidR="001968F4" w:rsidRDefault="001968F4">
      <w:pPr>
        <w:pStyle w:val="Akapitzlist"/>
        <w:ind w:left="709"/>
        <w:jc w:val="both"/>
        <w:rPr>
          <w:color w:val="000000"/>
        </w:rPr>
      </w:pPr>
    </w:p>
    <w:p w14:paraId="50E364DB" w14:textId="77777777" w:rsidR="001968F4" w:rsidRDefault="00136A60" w:rsidP="00707DD8">
      <w:pPr>
        <w:pStyle w:val="Akapitzlist"/>
        <w:numPr>
          <w:ilvl w:val="0"/>
          <w:numId w:val="59"/>
        </w:numPr>
        <w:jc w:val="both"/>
        <w:rPr>
          <w:b/>
        </w:rPr>
      </w:pPr>
      <w:r>
        <w:rPr>
          <w:b/>
          <w:color w:val="000000"/>
        </w:rPr>
        <w:t>Tryb weryfikacji protestu</w:t>
      </w:r>
    </w:p>
    <w:p w14:paraId="3EA1041E" w14:textId="77777777" w:rsidR="001968F4" w:rsidRDefault="001968F4">
      <w:pPr>
        <w:pStyle w:val="Akapitzlist"/>
        <w:ind w:left="709"/>
        <w:jc w:val="both"/>
        <w:rPr>
          <w:color w:val="000000"/>
        </w:rPr>
      </w:pPr>
    </w:p>
    <w:p w14:paraId="4227D594" w14:textId="77777777" w:rsidR="001968F4" w:rsidRDefault="00136A60" w:rsidP="00707DD8">
      <w:pPr>
        <w:pStyle w:val="Akapitzlist"/>
        <w:numPr>
          <w:ilvl w:val="0"/>
          <w:numId w:val="34"/>
        </w:numPr>
        <w:ind w:left="709"/>
        <w:jc w:val="both"/>
        <w:rPr>
          <w:color w:val="000000"/>
        </w:rPr>
      </w:pPr>
      <w:r>
        <w:rPr>
          <w:color w:val="000000"/>
        </w:rPr>
        <w:t>O wniesieniu protestu i o ewentualnym wezwaniu Wnioskodawcy do uzupełnień lub poprawek protestu, Biuro LGD niezwłocznie zawiadamia Przewodniczącego Rady.</w:t>
      </w:r>
    </w:p>
    <w:p w14:paraId="0D397113" w14:textId="77777777" w:rsidR="001968F4" w:rsidRDefault="00136A60" w:rsidP="00707DD8">
      <w:pPr>
        <w:pStyle w:val="Akapitzlist"/>
        <w:numPr>
          <w:ilvl w:val="0"/>
          <w:numId w:val="34"/>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14:paraId="6FB3A55D" w14:textId="77777777" w:rsidR="001968F4" w:rsidRDefault="00136A60" w:rsidP="00707DD8">
      <w:pPr>
        <w:pStyle w:val="Akapitzlist"/>
        <w:numPr>
          <w:ilvl w:val="0"/>
          <w:numId w:val="34"/>
        </w:numPr>
        <w:spacing w:after="0"/>
        <w:ind w:left="709" w:hanging="357"/>
        <w:jc w:val="both"/>
        <w:rPr>
          <w:color w:val="000000"/>
        </w:rPr>
      </w:pPr>
      <w:r>
        <w:rPr>
          <w:color w:val="000000"/>
        </w:rPr>
        <w:t>Przewodniczący Rady wyznacza jednocześnie termin posiedzenia Rady, o którym informuje wszystkich członków Rady.</w:t>
      </w:r>
    </w:p>
    <w:p w14:paraId="59DBDB37" w14:textId="77777777"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14:paraId="6275C5B0" w14:textId="77777777" w:rsidR="001968F4" w:rsidRDefault="00136A60" w:rsidP="00707DD8">
      <w:pPr>
        <w:pStyle w:val="Akapitzlist"/>
        <w:numPr>
          <w:ilvl w:val="0"/>
          <w:numId w:val="34"/>
        </w:numPr>
        <w:ind w:left="709"/>
        <w:jc w:val="both"/>
        <w:rPr>
          <w:color w:val="000000"/>
        </w:rPr>
      </w:pPr>
      <w:r>
        <w:rPr>
          <w:color w:val="000000"/>
        </w:rPr>
        <w:t>W toku weryfikacji oceny operacji członkowie Rady zobowiązani są do:</w:t>
      </w:r>
    </w:p>
    <w:p w14:paraId="5B2DE2AD" w14:textId="77777777"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14:paraId="0A5DFCB7" w14:textId="77777777"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14:paraId="52B4A13E"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2" w:name="__DdeLink__453_1476945655"/>
      <w:r>
        <w:rPr>
          <w:color w:val="000000"/>
        </w:rPr>
        <w:t xml:space="preserve"> zakresie, w jakim dokonana ocena zgodności operacji z LSR została w proteście zakwestionowana,</w:t>
      </w:r>
      <w:bookmarkEnd w:id="2"/>
      <w:r>
        <w:rPr>
          <w:color w:val="000000"/>
        </w:rPr>
        <w:t xml:space="preserve"> </w:t>
      </w:r>
    </w:p>
    <w:p w14:paraId="769A9A2B"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14:paraId="24194AE0" w14:textId="77777777" w:rsidR="001968F4" w:rsidRDefault="00136A60">
      <w:pPr>
        <w:pStyle w:val="Akapitzlist"/>
        <w:numPr>
          <w:ilvl w:val="0"/>
          <w:numId w:val="17"/>
        </w:numPr>
        <w:spacing w:after="0" w:line="240" w:lineRule="auto"/>
        <w:jc w:val="both"/>
        <w:rPr>
          <w:color w:val="FF3333"/>
        </w:rPr>
      </w:pPr>
      <w:r>
        <w:rPr>
          <w:color w:val="000000"/>
        </w:rPr>
        <w:t>Sprawdzenia poprawności ustalonej kwoty wsparcia w zakresie, w jakim ustalenie kwoty wsparcia zostało w proteście zakwestionowane.</w:t>
      </w:r>
    </w:p>
    <w:p w14:paraId="795A3289" w14:textId="77777777" w:rsidR="001968F4" w:rsidRDefault="00136A60" w:rsidP="00707DD8">
      <w:pPr>
        <w:pStyle w:val="Akapitzlist"/>
        <w:numPr>
          <w:ilvl w:val="0"/>
          <w:numId w:val="34"/>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14:paraId="1451B6B2" w14:textId="77777777" w:rsidR="001968F4" w:rsidRDefault="00136A60" w:rsidP="00707DD8">
      <w:pPr>
        <w:pStyle w:val="Akapitzlist"/>
        <w:numPr>
          <w:ilvl w:val="0"/>
          <w:numId w:val="34"/>
        </w:numPr>
        <w:ind w:left="709"/>
        <w:jc w:val="both"/>
        <w:rPr>
          <w:color w:val="000000"/>
        </w:rPr>
      </w:pPr>
      <w:r>
        <w:rPr>
          <w:color w:val="000000"/>
        </w:rPr>
        <w:t>W wyniku weryfikacji oceny operacji, Rada może protest:</w:t>
      </w:r>
    </w:p>
    <w:p w14:paraId="1DDA8722" w14:textId="77777777"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14:paraId="637EED3B" w14:textId="77777777" w:rsidR="001968F4" w:rsidRDefault="00136A60">
      <w:pPr>
        <w:pStyle w:val="Akapitzlist"/>
        <w:numPr>
          <w:ilvl w:val="0"/>
          <w:numId w:val="18"/>
        </w:numPr>
        <w:spacing w:after="0" w:line="240" w:lineRule="auto"/>
        <w:jc w:val="both"/>
        <w:rPr>
          <w:color w:val="000000"/>
        </w:rPr>
      </w:pPr>
      <w:r>
        <w:rPr>
          <w:color w:val="000000"/>
        </w:rPr>
        <w:t>Przewodniczący Rady kieruje wniosek do właściwego etapu oceny, która dokonywana będzie bezpośrednio na posiedzeniu Rady (wówczas odpowiednio stosuje się pkt VII), albo</w:t>
      </w:r>
    </w:p>
    <w:p w14:paraId="175FCE06" w14:textId="77777777"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14:paraId="516F6AA2" w14:textId="77777777"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14:paraId="3A5ABA5E" w14:textId="77777777"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14:paraId="45AC891B" w14:textId="77777777"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14:paraId="0714AC4D" w14:textId="77777777"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14:paraId="3F22B122" w14:textId="77777777" w:rsidR="001968F4" w:rsidRDefault="00136A60" w:rsidP="00707DD8">
      <w:pPr>
        <w:pStyle w:val="Akapitzlist"/>
        <w:numPr>
          <w:ilvl w:val="0"/>
          <w:numId w:val="34"/>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14:paraId="30F230CE" w14:textId="77777777" w:rsidR="001968F4" w:rsidRDefault="00136A60" w:rsidP="00707DD8">
      <w:pPr>
        <w:pStyle w:val="Akapitzlist"/>
        <w:numPr>
          <w:ilvl w:val="0"/>
          <w:numId w:val="34"/>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14:paraId="5647254D" w14:textId="77777777" w:rsidR="001968F4" w:rsidRDefault="00136A60" w:rsidP="00707DD8">
      <w:pPr>
        <w:pStyle w:val="Akapitzlist"/>
        <w:numPr>
          <w:ilvl w:val="0"/>
          <w:numId w:val="34"/>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14:paraId="026EEC58" w14:textId="77777777" w:rsidR="001968F4" w:rsidRDefault="00136A60" w:rsidP="00707DD8">
      <w:pPr>
        <w:pStyle w:val="Akapitzlist"/>
        <w:numPr>
          <w:ilvl w:val="0"/>
          <w:numId w:val="34"/>
        </w:numPr>
        <w:ind w:left="709"/>
        <w:jc w:val="both"/>
        <w:rPr>
          <w:color w:val="000000"/>
        </w:rPr>
      </w:pPr>
      <w:r>
        <w:rPr>
          <w:color w:val="000000"/>
        </w:rPr>
        <w:t xml:space="preserve">Jeżeli w wyniku rozpatrzenia protestu nastąpiły zmiany na liście operacji, zmieniona lista wymaga zatwierdzenia przy odpowiednim zastosowaniu pkt VII.7. W przypadku uwzględnienia protestu Rada podejmuje stosowną uchwałę o uwzględnieniu protestu przy odpowiednim </w:t>
      </w:r>
      <w:r>
        <w:rPr>
          <w:color w:val="000000"/>
        </w:rPr>
        <w:lastRenderedPageBreak/>
        <w:t>zastosowaniu pkt VII.7.10.</w:t>
      </w:r>
    </w:p>
    <w:p w14:paraId="746D98A0" w14:textId="77777777" w:rsidR="001968F4" w:rsidRDefault="00136A60" w:rsidP="00707DD8">
      <w:pPr>
        <w:pStyle w:val="Akapitzlist"/>
        <w:numPr>
          <w:ilvl w:val="0"/>
          <w:numId w:val="34"/>
        </w:numPr>
        <w:ind w:left="709"/>
        <w:jc w:val="both"/>
        <w:rPr>
          <w:color w:val="000000"/>
        </w:rPr>
      </w:pPr>
      <w:r>
        <w:rPr>
          <w:color w:val="000000"/>
        </w:rPr>
        <w:t>Przewodniczący Rady może zdecydować, że wszystkie czynności związane z rozpatrywaniem protestu przeprowadzane będą bezpośrednio na posiedzeniu Rady.</w:t>
      </w:r>
    </w:p>
    <w:p w14:paraId="2B8515DC" w14:textId="77777777" w:rsidR="001968F4" w:rsidRDefault="00136A60" w:rsidP="00707DD8">
      <w:pPr>
        <w:pStyle w:val="Akapitzlist"/>
        <w:numPr>
          <w:ilvl w:val="0"/>
          <w:numId w:val="34"/>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14:paraId="2BA45A56" w14:textId="77777777" w:rsidR="001968F4" w:rsidRDefault="00136A60" w:rsidP="00707DD8">
      <w:pPr>
        <w:pStyle w:val="Akapitzlist"/>
        <w:numPr>
          <w:ilvl w:val="0"/>
          <w:numId w:val="34"/>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14:paraId="5B2A5EAC" w14:textId="77777777" w:rsidR="001968F4" w:rsidRDefault="00B37568" w:rsidP="00707DD8">
      <w:pPr>
        <w:pStyle w:val="Akapitzlist"/>
        <w:numPr>
          <w:ilvl w:val="0"/>
          <w:numId w:val="34"/>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14:paraId="037EC6A1" w14:textId="77777777" w:rsidR="001968F4" w:rsidRDefault="001968F4">
      <w:pPr>
        <w:pStyle w:val="Akapitzlist"/>
        <w:ind w:left="709"/>
        <w:jc w:val="both"/>
        <w:rPr>
          <w:color w:val="000000"/>
        </w:rPr>
      </w:pPr>
    </w:p>
    <w:p w14:paraId="3196AF4F" w14:textId="77777777" w:rsidR="001968F4" w:rsidRPr="004B25AC" w:rsidRDefault="00136A60" w:rsidP="00707DD8">
      <w:pPr>
        <w:pStyle w:val="Akapitzlist"/>
        <w:widowControl/>
        <w:numPr>
          <w:ilvl w:val="0"/>
          <w:numId w:val="62"/>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14:paraId="7CD0329A" w14:textId="77777777" w:rsidR="001968F4" w:rsidRDefault="001968F4">
      <w:pPr>
        <w:pStyle w:val="Akapitzlist"/>
        <w:ind w:left="426"/>
        <w:jc w:val="both"/>
        <w:rPr>
          <w:color w:val="000000"/>
        </w:rPr>
      </w:pPr>
    </w:p>
    <w:p w14:paraId="5A323408" w14:textId="77777777" w:rsidR="001968F4" w:rsidRDefault="00136A60" w:rsidP="00707DD8">
      <w:pPr>
        <w:pStyle w:val="Akapitzlist"/>
        <w:numPr>
          <w:ilvl w:val="0"/>
          <w:numId w:val="35"/>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14:paraId="5302FAEF" w14:textId="77777777" w:rsidR="001968F4" w:rsidRDefault="00136A60">
      <w:pPr>
        <w:pStyle w:val="Akapitzlist"/>
        <w:numPr>
          <w:ilvl w:val="0"/>
          <w:numId w:val="16"/>
        </w:numPr>
        <w:ind w:left="1134"/>
        <w:jc w:val="both"/>
        <w:rPr>
          <w:color w:val="000000"/>
        </w:rPr>
      </w:pPr>
      <w:r>
        <w:rPr>
          <w:color w:val="000000"/>
        </w:rPr>
        <w:t>po terminie,</w:t>
      </w:r>
    </w:p>
    <w:p w14:paraId="34618F79" w14:textId="77777777"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t>w art. 207 ustawy z dnia 27.08.2009r. o finansach publicznych,</w:t>
      </w:r>
    </w:p>
    <w:p w14:paraId="1DC9D6F9" w14:textId="77777777"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14:paraId="6348C2E8"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14:paraId="796A1DD0"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14:paraId="7706A51A" w14:textId="77777777" w:rsidR="001968F4" w:rsidRDefault="00136A60" w:rsidP="00707DD8">
      <w:pPr>
        <w:pStyle w:val="Akapitzlist"/>
        <w:numPr>
          <w:ilvl w:val="0"/>
          <w:numId w:val="35"/>
        </w:numPr>
        <w:spacing w:after="0"/>
        <w:ind w:left="709"/>
        <w:jc w:val="both"/>
        <w:rPr>
          <w:color w:val="000000"/>
        </w:rPr>
      </w:pPr>
      <w:r>
        <w:rPr>
          <w:color w:val="000000"/>
        </w:rPr>
        <w:t xml:space="preserve">Fakt pozostawienia protestu bez rozpatrzenia odnotowuje się w protokole z procedury odwoławczej. </w:t>
      </w:r>
    </w:p>
    <w:p w14:paraId="54F8D00E" w14:textId="77777777" w:rsidR="004B25AC" w:rsidRPr="00AC0361" w:rsidRDefault="00136A60" w:rsidP="00707DD8">
      <w:pPr>
        <w:pStyle w:val="Akapitzlist"/>
        <w:numPr>
          <w:ilvl w:val="0"/>
          <w:numId w:val="35"/>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14:paraId="68527B6E" w14:textId="77777777" w:rsidR="004B25AC" w:rsidRPr="00AC0361" w:rsidRDefault="004B25AC" w:rsidP="00707DD8">
      <w:pPr>
        <w:pStyle w:val="Akapitzlist"/>
        <w:numPr>
          <w:ilvl w:val="0"/>
          <w:numId w:val="35"/>
        </w:numPr>
        <w:spacing w:after="0"/>
        <w:ind w:left="709"/>
        <w:jc w:val="both"/>
        <w:rPr>
          <w:color w:val="auto"/>
        </w:rPr>
      </w:pPr>
      <w:r w:rsidRPr="00AC0361">
        <w:rPr>
          <w:color w:val="auto"/>
        </w:rPr>
        <w:t>W przypadku wycofania protestu przez Wnioskodawcę LGD:</w:t>
      </w:r>
    </w:p>
    <w:p w14:paraId="3F561CB4"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pozostawia protest bez rozpatrzenia, informując o tym Wnioskodawcę w formie pisemnej,</w:t>
      </w:r>
    </w:p>
    <w:p w14:paraId="6597F4E3"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przekazuje oświadczenie o wycofaniu protestu do ZW, jeżeli skierowała protest do tej instytucji.</w:t>
      </w:r>
    </w:p>
    <w:p w14:paraId="119A9DF5"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14:paraId="73AA6C49"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W przypadku wycofania protestu Wnioskodawca nie może wnieść skargi do sądu administracyjnego</w:t>
      </w:r>
    </w:p>
    <w:p w14:paraId="6C0913C5" w14:textId="77777777" w:rsidR="001968F4" w:rsidRPr="00AC0361" w:rsidRDefault="001968F4">
      <w:pPr>
        <w:pStyle w:val="Akapitzlist"/>
        <w:spacing w:after="0"/>
        <w:ind w:left="709"/>
        <w:jc w:val="both"/>
        <w:rPr>
          <w:color w:val="auto"/>
        </w:rPr>
      </w:pPr>
    </w:p>
    <w:p w14:paraId="33485218" w14:textId="77777777" w:rsidR="001968F4" w:rsidRPr="00AC0361" w:rsidRDefault="00136A60" w:rsidP="00707DD8">
      <w:pPr>
        <w:pStyle w:val="Akapitzlist"/>
        <w:numPr>
          <w:ilvl w:val="0"/>
          <w:numId w:val="51"/>
        </w:numPr>
        <w:jc w:val="both"/>
        <w:rPr>
          <w:b/>
          <w:color w:val="auto"/>
        </w:rPr>
      </w:pPr>
      <w:r w:rsidRPr="00AC0361">
        <w:rPr>
          <w:b/>
          <w:color w:val="auto"/>
        </w:rPr>
        <w:t>Ponowna ocena operacji  w wyniku rozpatrzenia protestu przez ZW</w:t>
      </w:r>
    </w:p>
    <w:p w14:paraId="7882415A" w14:textId="77777777" w:rsidR="001968F4" w:rsidRPr="00AC0361" w:rsidRDefault="001968F4">
      <w:pPr>
        <w:pStyle w:val="Akapitzlist"/>
        <w:spacing w:after="0"/>
        <w:ind w:left="709"/>
        <w:jc w:val="both"/>
        <w:rPr>
          <w:color w:val="auto"/>
        </w:rPr>
      </w:pPr>
    </w:p>
    <w:p w14:paraId="38120358" w14:textId="77777777"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w:t>
      </w:r>
      <w:r>
        <w:rPr>
          <w:color w:val="000000"/>
        </w:rPr>
        <w:lastRenderedPageBreak/>
        <w:t xml:space="preserve">oceny, przekaże sprawę LGD w celu przeprowadzenia ponownej oceny operacji lub skieruje 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14:paraId="2617254E" w14:textId="77777777" w:rsidR="001968F4" w:rsidRDefault="001968F4">
      <w:pPr>
        <w:pStyle w:val="Akapitzlist"/>
        <w:ind w:left="709"/>
        <w:jc w:val="both"/>
        <w:rPr>
          <w:color w:val="000000"/>
        </w:rPr>
      </w:pPr>
    </w:p>
    <w:p w14:paraId="60FEEF1C" w14:textId="77777777" w:rsidR="001968F4" w:rsidRDefault="00136A60" w:rsidP="00707DD8">
      <w:pPr>
        <w:pStyle w:val="Akapitzlist"/>
        <w:numPr>
          <w:ilvl w:val="0"/>
          <w:numId w:val="51"/>
        </w:numPr>
        <w:jc w:val="both"/>
        <w:rPr>
          <w:b/>
        </w:rPr>
      </w:pPr>
      <w:r>
        <w:rPr>
          <w:b/>
          <w:color w:val="000000"/>
        </w:rPr>
        <w:t>Ponowne rozpatrzenie sprawy w wyniku uwzględnienia skargi</w:t>
      </w:r>
    </w:p>
    <w:p w14:paraId="2F27F3D8" w14:textId="77777777"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14:paraId="2AC263D0" w14:textId="77777777" w:rsidR="001968F4" w:rsidRDefault="001968F4">
      <w:pPr>
        <w:jc w:val="both"/>
        <w:rPr>
          <w:color w:val="000000"/>
        </w:rPr>
      </w:pPr>
    </w:p>
    <w:p w14:paraId="7E7BDAD5"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14:paraId="4AEDFEF9" w14:textId="77777777" w:rsidR="00B976BA" w:rsidRDefault="00B976BA" w:rsidP="00B976BA">
      <w:pPr>
        <w:pStyle w:val="Akapitzlist"/>
        <w:ind w:left="709"/>
        <w:jc w:val="both"/>
        <w:rPr>
          <w:color w:val="000000"/>
        </w:rPr>
      </w:pPr>
    </w:p>
    <w:p w14:paraId="275B7265" w14:textId="77777777" w:rsidR="00B976BA" w:rsidRPr="00B976BA" w:rsidRDefault="00B976BA" w:rsidP="00B976BA">
      <w:pPr>
        <w:pStyle w:val="Akapitzlist"/>
        <w:numPr>
          <w:ilvl w:val="0"/>
          <w:numId w:val="42"/>
        </w:numPr>
        <w:ind w:left="0" w:hanging="11"/>
        <w:jc w:val="both"/>
        <w:rPr>
          <w:color w:val="auto"/>
        </w:rPr>
      </w:pPr>
      <w:r>
        <w:rPr>
          <w:color w:val="000000"/>
        </w:rPr>
        <w:t xml:space="preserve">W przypadku, gdy Wnioskodawca, którego operacja została wybrana do finansowania, zamierza ubiegać się o zmianę umowy przyznania pomocy zawartej między nim a ZW, zobowiązany jest do przedstawienia pozytywnej opinii LGD w tym przedmiocie. </w:t>
      </w:r>
      <w:r w:rsidRPr="00777D8B">
        <w:rPr>
          <w:color w:val="auto"/>
        </w:rPr>
        <w:t>LGD wydaje opinię w szczególności w przypadku zmiany postanowień umowy w zakresie celu operacji oraz podwyższenia kwoty pomocy</w:t>
      </w:r>
      <w:r w:rsidRPr="00C83022">
        <w:rPr>
          <w:color w:val="auto"/>
        </w:rPr>
        <w:t xml:space="preserve">. Opinia w zakresie możliwości zmiany umowy jest wydawana przez Radę również w przypadku, gdy Samorząd Województwa zwróci się do LGD z prośbą o opinię w tym zakresie. </w:t>
      </w:r>
    </w:p>
    <w:p w14:paraId="29DAD36E" w14:textId="2D473265" w:rsidR="00B976BA" w:rsidRPr="00B976BA" w:rsidRDefault="00B976BA" w:rsidP="00B976BA">
      <w:pPr>
        <w:pStyle w:val="Akapitzlist"/>
        <w:numPr>
          <w:ilvl w:val="0"/>
          <w:numId w:val="42"/>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14:paraId="43361A90" w14:textId="13FBEE1A" w:rsidR="00B976BA" w:rsidRPr="00B976BA" w:rsidRDefault="00136A60" w:rsidP="00B976BA">
      <w:pPr>
        <w:pStyle w:val="Akapitzlist"/>
        <w:numPr>
          <w:ilvl w:val="0"/>
          <w:numId w:val="42"/>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14:paraId="7A6C3891" w14:textId="77777777" w:rsidR="001968F4" w:rsidRPr="003F2D3D" w:rsidRDefault="00136A60" w:rsidP="00707DD8">
      <w:pPr>
        <w:pStyle w:val="Akapitzlist"/>
        <w:numPr>
          <w:ilvl w:val="0"/>
          <w:numId w:val="42"/>
        </w:numPr>
        <w:ind w:left="426" w:hanging="426"/>
        <w:jc w:val="both"/>
        <w:rPr>
          <w:color w:val="auto"/>
        </w:rPr>
      </w:pPr>
      <w:r>
        <w:rPr>
          <w:color w:val="000000"/>
        </w:rPr>
        <w:t xml:space="preserve">W przypadku, gdy planowana zmiana umowy dotyczy zakresu, który podlegał ocenie Rady pod </w:t>
      </w:r>
      <w:r w:rsidRPr="003F2D3D">
        <w:rPr>
          <w:color w:val="auto"/>
        </w:rPr>
        <w:t xml:space="preserve">względem zgodności z LSR lub/i kryteriami wyboru operacji lub/i dotyczy zakresu tematycznego, Przewodniczący Rady kieruje wniosek do oceny. Wniosek oceniany jest z uwzględnieniem planowanej zmiany zakresu operacji. Przy dokonywaniu ponownej oceny stosuje się odpowiednio pkt VII – VIII, z zachowaniem postanowień punktu niniejszego. </w:t>
      </w:r>
    </w:p>
    <w:p w14:paraId="24C31820" w14:textId="77777777" w:rsidR="001968F4" w:rsidRPr="003F2D3D" w:rsidRDefault="00136A60" w:rsidP="00707DD8">
      <w:pPr>
        <w:pStyle w:val="Akapitzlist"/>
        <w:numPr>
          <w:ilvl w:val="0"/>
          <w:numId w:val="42"/>
        </w:numPr>
        <w:spacing w:after="0"/>
        <w:ind w:left="426" w:hanging="426"/>
        <w:jc w:val="both"/>
        <w:rPr>
          <w:color w:val="auto"/>
        </w:rPr>
      </w:pPr>
      <w:r w:rsidRPr="003F2D3D">
        <w:rPr>
          <w:color w:val="auto"/>
        </w:rPr>
        <w:t>Po przeprowadzeniu ponownej oceny:</w:t>
      </w:r>
    </w:p>
    <w:p w14:paraId="71ECE396" w14:textId="0D440544" w:rsidR="009F1220" w:rsidRPr="003F2D3D" w:rsidRDefault="00136A60" w:rsidP="009F1220">
      <w:pPr>
        <w:pStyle w:val="Akapitzlist"/>
        <w:numPr>
          <w:ilvl w:val="0"/>
          <w:numId w:val="68"/>
        </w:numPr>
        <w:spacing w:after="0" w:line="276" w:lineRule="auto"/>
        <w:jc w:val="both"/>
        <w:rPr>
          <w:color w:val="auto"/>
        </w:rPr>
      </w:pPr>
      <w:r w:rsidRPr="003F2D3D">
        <w:rPr>
          <w:color w:val="auto"/>
        </w:rPr>
        <w:t>w przypadku, gdy zmiana wniosku nie spowodowałaby zmiany decyzji w sprawie wyboru operacji do finansowania, Rada podejmuje uchwałę potwierdzającą, że pomimo  wprowadzonych we wniosku zmian operacja pozostaje zgodna z LSR oraz spełnia minimum punktowe</w:t>
      </w:r>
      <w:r w:rsidR="009F1220" w:rsidRPr="003F2D3D">
        <w:rPr>
          <w:color w:val="auto"/>
        </w:rPr>
        <w:t xml:space="preserve"> </w:t>
      </w:r>
      <w:r w:rsidRPr="003F2D3D">
        <w:rPr>
          <w:color w:val="auto"/>
        </w:rPr>
        <w:t>i w związku z tym podlega finansowaniu, i wyraża zgodę na zmianę umowy</w:t>
      </w:r>
      <w:r w:rsidR="00BE2FB0" w:rsidRPr="003F2D3D">
        <w:rPr>
          <w:color w:val="auto"/>
        </w:rPr>
        <w:t>. W</w:t>
      </w:r>
      <w:r w:rsidR="009F1220" w:rsidRPr="003F2D3D">
        <w:rPr>
          <w:color w:val="auto"/>
        </w:rPr>
        <w:t>ydanie pozytywnej opinii w odniesieniu do ewentualnego podwyższenia kwoty pomocy (co nie dotyczy wsparcia w formie ryczałtu) wymaga wskazania środków dostępnych w LSR na ten cel;</w:t>
      </w:r>
    </w:p>
    <w:p w14:paraId="5A1150C0" w14:textId="7E56EAE7" w:rsidR="001968F4" w:rsidRPr="003F2D3D" w:rsidRDefault="00136A60" w:rsidP="009F1220">
      <w:pPr>
        <w:pStyle w:val="Akapitzlist"/>
        <w:numPr>
          <w:ilvl w:val="0"/>
          <w:numId w:val="68"/>
        </w:numPr>
        <w:spacing w:after="0" w:line="276" w:lineRule="auto"/>
        <w:jc w:val="both"/>
        <w:rPr>
          <w:color w:val="auto"/>
        </w:rPr>
      </w:pPr>
      <w:r w:rsidRPr="003F2D3D">
        <w:rPr>
          <w:color w:val="auto"/>
        </w:rPr>
        <w:t>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podanym w ogłoszeniu o naborze nie podlega finansowaniu, i nie wyraża zgody na zmianę umowy.</w:t>
      </w:r>
    </w:p>
    <w:p w14:paraId="6553BA14" w14:textId="77777777" w:rsidR="001968F4" w:rsidRDefault="00136A60" w:rsidP="00707DD8">
      <w:pPr>
        <w:pStyle w:val="Akapitzlist"/>
        <w:numPr>
          <w:ilvl w:val="0"/>
          <w:numId w:val="42"/>
        </w:numPr>
        <w:spacing w:after="0" w:line="276" w:lineRule="auto"/>
        <w:ind w:left="426" w:hanging="426"/>
        <w:jc w:val="both"/>
        <w:rPr>
          <w:color w:val="000000"/>
        </w:rPr>
      </w:pPr>
      <w:r w:rsidRPr="003F2D3D">
        <w:rPr>
          <w:color w:val="auto"/>
        </w:rPr>
        <w:t xml:space="preserve">Jeżeli planowana zmiana umowy dotyczy </w:t>
      </w:r>
      <w:r>
        <w:rPr>
          <w:color w:val="000000"/>
        </w:rPr>
        <w:t xml:space="preserve">zakresu, który nie podlegał ocenie Rady pod względem </w:t>
      </w:r>
      <w:r>
        <w:rPr>
          <w:color w:val="000000"/>
        </w:rPr>
        <w:lastRenderedPageBreak/>
        <w:t>zgodności z LSR lub/i kryteriami wyboru operacji, Rada wydaje w formie uchwały pozytywną opinię w przedmiocie zmiany umowy w planowanym zakresie przy odpowiednim zastosowaniu pkt IX.5.1.</w:t>
      </w:r>
    </w:p>
    <w:p w14:paraId="5816736C"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14:paraId="7056CE1F"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14:paraId="4D2E7DF0" w14:textId="77777777" w:rsidR="001968F4" w:rsidRDefault="001968F4">
      <w:pPr>
        <w:pStyle w:val="Akapitzlist"/>
        <w:spacing w:after="0" w:line="276" w:lineRule="auto"/>
        <w:ind w:left="426"/>
        <w:jc w:val="both"/>
        <w:rPr>
          <w:color w:val="000000"/>
        </w:rPr>
      </w:pPr>
    </w:p>
    <w:p w14:paraId="0BA231A3" w14:textId="77777777" w:rsidR="001968F4" w:rsidRDefault="001968F4">
      <w:pPr>
        <w:pStyle w:val="Akapitzlist"/>
        <w:spacing w:after="0" w:line="276" w:lineRule="auto"/>
        <w:ind w:left="426"/>
        <w:jc w:val="both"/>
        <w:rPr>
          <w:color w:val="000000"/>
        </w:rPr>
      </w:pPr>
    </w:p>
    <w:p w14:paraId="6856FEB2" w14:textId="77777777" w:rsidR="001968F4" w:rsidRDefault="001968F4">
      <w:pPr>
        <w:pStyle w:val="Akapitzlist"/>
        <w:spacing w:after="0" w:line="276" w:lineRule="auto"/>
        <w:ind w:left="426"/>
        <w:jc w:val="both"/>
        <w:rPr>
          <w:color w:val="000000"/>
        </w:rPr>
      </w:pPr>
    </w:p>
    <w:p w14:paraId="6C75F39D"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14:paraId="040FBF08" w14:textId="77777777"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14:paraId="6B204615" w14:textId="77777777" w:rsidR="001968F4" w:rsidRDefault="001968F4">
      <w:pPr>
        <w:pStyle w:val="Default"/>
        <w:jc w:val="both"/>
      </w:pPr>
    </w:p>
    <w:p w14:paraId="502D8BF7" w14:textId="77777777" w:rsidR="001968F4" w:rsidRDefault="001968F4">
      <w:pPr>
        <w:pStyle w:val="Default"/>
        <w:jc w:val="both"/>
      </w:pPr>
    </w:p>
    <w:p w14:paraId="7E5F51C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14:paraId="29D13156" w14:textId="77777777" w:rsidR="001968F4" w:rsidRDefault="001968F4">
      <w:pPr>
        <w:pStyle w:val="Akapitzlist"/>
        <w:ind w:left="709"/>
        <w:jc w:val="both"/>
        <w:rPr>
          <w:color w:val="000000"/>
        </w:rPr>
      </w:pPr>
    </w:p>
    <w:p w14:paraId="595E7566" w14:textId="77777777"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14:paraId="17CABCFF" w14:textId="77777777"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14:paraId="57C14E8A" w14:textId="77777777" w:rsidR="001968F4" w:rsidRDefault="00136A60">
      <w:pPr>
        <w:pStyle w:val="Akapitzlist"/>
        <w:numPr>
          <w:ilvl w:val="0"/>
          <w:numId w:val="10"/>
        </w:numPr>
        <w:ind w:left="426"/>
        <w:jc w:val="both"/>
        <w:rPr>
          <w:color w:val="000000"/>
        </w:rPr>
      </w:pPr>
      <w:r>
        <w:rPr>
          <w:color w:val="000000"/>
        </w:rPr>
        <w:t xml:space="preserve">W przypadku, gdy którykolwiek z etapów naboru wniosków oraz oceny i wyboru operacji dokonywany był za pośrednictwem POP, dokumentacja konkursowa przechowywana </w:t>
      </w:r>
      <w:r w:rsidR="00B37568">
        <w:rPr>
          <w:color w:val="000000"/>
        </w:rPr>
        <w:br/>
      </w:r>
      <w:r>
        <w:rPr>
          <w:color w:val="000000"/>
        </w:rPr>
        <w:t xml:space="preserve">i archiwizowana jest także w systemie POP, z możliwością jej wydrukowania w każdym czasie. </w:t>
      </w:r>
    </w:p>
    <w:p w14:paraId="2DEEDE0C" w14:textId="77777777" w:rsidR="001968F4" w:rsidRDefault="001968F4">
      <w:pPr>
        <w:pStyle w:val="Akapitzlist"/>
        <w:ind w:left="426"/>
        <w:jc w:val="both"/>
        <w:rPr>
          <w:color w:val="000000"/>
        </w:rPr>
      </w:pPr>
    </w:p>
    <w:p w14:paraId="3FC94B00" w14:textId="77777777" w:rsidR="001968F4" w:rsidRDefault="001968F4">
      <w:pPr>
        <w:pStyle w:val="Akapitzlist"/>
        <w:ind w:left="426"/>
        <w:jc w:val="both"/>
        <w:rPr>
          <w:color w:val="000000"/>
        </w:rPr>
      </w:pPr>
    </w:p>
    <w:p w14:paraId="284F1445" w14:textId="77777777" w:rsidR="00AC0361" w:rsidRDefault="00AC0361">
      <w:pPr>
        <w:pStyle w:val="Akapitzlist"/>
        <w:ind w:left="426"/>
        <w:jc w:val="both"/>
        <w:rPr>
          <w:color w:val="000000"/>
        </w:rPr>
      </w:pPr>
    </w:p>
    <w:p w14:paraId="7CC969AA" w14:textId="77777777" w:rsidR="00AC0361" w:rsidRDefault="00AC0361">
      <w:pPr>
        <w:pStyle w:val="Akapitzlist"/>
        <w:ind w:left="426"/>
        <w:jc w:val="both"/>
        <w:rPr>
          <w:color w:val="000000"/>
        </w:rPr>
      </w:pPr>
    </w:p>
    <w:p w14:paraId="55E78D5A" w14:textId="77777777" w:rsidR="00AC0361" w:rsidRDefault="00AC0361">
      <w:pPr>
        <w:pStyle w:val="Akapitzlist"/>
        <w:ind w:left="426"/>
        <w:jc w:val="both"/>
        <w:rPr>
          <w:color w:val="000000"/>
        </w:rPr>
      </w:pPr>
    </w:p>
    <w:p w14:paraId="2F26936F"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POSTANOWIENIA KOŃCOWE</w:t>
      </w:r>
    </w:p>
    <w:p w14:paraId="75F2C5B7" w14:textId="77777777" w:rsidR="001968F4" w:rsidRDefault="001968F4">
      <w:pPr>
        <w:pStyle w:val="Akapitzlist"/>
        <w:ind w:left="709"/>
        <w:jc w:val="both"/>
        <w:rPr>
          <w:b/>
          <w:color w:val="000000"/>
        </w:rPr>
      </w:pPr>
    </w:p>
    <w:p w14:paraId="7D97E6C0" w14:textId="77777777" w:rsidR="001968F4" w:rsidRDefault="00136A60" w:rsidP="00707DD8">
      <w:pPr>
        <w:pStyle w:val="Akapitzlist"/>
        <w:numPr>
          <w:ilvl w:val="0"/>
          <w:numId w:val="36"/>
        </w:numPr>
        <w:ind w:left="426" w:hanging="426"/>
        <w:jc w:val="both"/>
        <w:rPr>
          <w:b/>
        </w:rPr>
      </w:pPr>
      <w:r>
        <w:rPr>
          <w:b/>
          <w:color w:val="000000"/>
        </w:rPr>
        <w:t>Jawność dokumentacji</w:t>
      </w:r>
    </w:p>
    <w:p w14:paraId="477C5BE5" w14:textId="77777777" w:rsidR="001968F4" w:rsidRDefault="001968F4">
      <w:pPr>
        <w:pStyle w:val="Akapitzlist"/>
        <w:ind w:left="426"/>
        <w:jc w:val="both"/>
        <w:rPr>
          <w:color w:val="000000"/>
        </w:rPr>
      </w:pPr>
    </w:p>
    <w:p w14:paraId="08DE3BAF" w14:textId="77777777" w:rsidR="001968F4" w:rsidRDefault="00136A60" w:rsidP="00707DD8">
      <w:pPr>
        <w:pStyle w:val="Akapitzlist"/>
        <w:numPr>
          <w:ilvl w:val="0"/>
          <w:numId w:val="37"/>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14:paraId="50A453BB" w14:textId="77777777" w:rsidR="001968F4" w:rsidRDefault="00136A60" w:rsidP="00707DD8">
      <w:pPr>
        <w:pStyle w:val="Akapitzlist"/>
        <w:numPr>
          <w:ilvl w:val="0"/>
          <w:numId w:val="37"/>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14:paraId="4B2D1EC0" w14:textId="77777777" w:rsidR="001968F4" w:rsidRDefault="001968F4">
      <w:pPr>
        <w:pStyle w:val="Akapitzlist"/>
        <w:ind w:left="851"/>
        <w:jc w:val="both"/>
        <w:rPr>
          <w:b/>
          <w:color w:val="000000"/>
        </w:rPr>
      </w:pPr>
    </w:p>
    <w:p w14:paraId="1D018238" w14:textId="77777777" w:rsidR="001968F4" w:rsidRDefault="00136A60" w:rsidP="00707DD8">
      <w:pPr>
        <w:pStyle w:val="Akapitzlist"/>
        <w:numPr>
          <w:ilvl w:val="0"/>
          <w:numId w:val="36"/>
        </w:numPr>
        <w:ind w:left="426" w:hanging="426"/>
        <w:jc w:val="both"/>
        <w:rPr>
          <w:b/>
        </w:rPr>
      </w:pPr>
      <w:r>
        <w:rPr>
          <w:b/>
          <w:color w:val="000000"/>
        </w:rPr>
        <w:t>Obliczanie i oznaczanie terminów</w:t>
      </w:r>
    </w:p>
    <w:p w14:paraId="5DED6958" w14:textId="77777777" w:rsidR="001968F4" w:rsidRDefault="00136A60">
      <w:pPr>
        <w:pStyle w:val="Akapitzlist"/>
        <w:ind w:left="426"/>
        <w:jc w:val="both"/>
        <w:rPr>
          <w:color w:val="000000"/>
        </w:rPr>
      </w:pPr>
      <w:r>
        <w:rPr>
          <w:color w:val="000000"/>
        </w:rPr>
        <w:t xml:space="preserve"> </w:t>
      </w:r>
    </w:p>
    <w:p w14:paraId="77EF4E59" w14:textId="77777777" w:rsidR="001968F4" w:rsidRDefault="00136A60" w:rsidP="00707DD8">
      <w:pPr>
        <w:pStyle w:val="Akapitzlist"/>
        <w:numPr>
          <w:ilvl w:val="0"/>
          <w:numId w:val="38"/>
        </w:numPr>
        <w:jc w:val="both"/>
        <w:rPr>
          <w:color w:val="000000"/>
        </w:rPr>
      </w:pPr>
      <w:r>
        <w:rPr>
          <w:color w:val="000000"/>
        </w:rPr>
        <w:t xml:space="preserve">Jeżeli początkiem terminu określonego w niniejszej procedurze w dniach jest pewne </w:t>
      </w:r>
      <w:r>
        <w:rPr>
          <w:color w:val="000000"/>
        </w:rPr>
        <w:lastRenderedPageBreak/>
        <w:t>zdarzenie, przy obliczaniu tego terminu nie uwzględnia się dnia, w którym zdarzenie nastąpiło. Upływ ostatniego z wyznaczonej liczby dni uważa się za koniec terminu.</w:t>
      </w:r>
    </w:p>
    <w:p w14:paraId="329DB66D" w14:textId="77777777" w:rsidR="001968F4" w:rsidRDefault="00136A60" w:rsidP="00707DD8">
      <w:pPr>
        <w:pStyle w:val="Akapitzlist"/>
        <w:numPr>
          <w:ilvl w:val="0"/>
          <w:numId w:val="38"/>
        </w:numPr>
        <w:jc w:val="both"/>
        <w:rPr>
          <w:color w:val="000000"/>
        </w:rPr>
      </w:pPr>
      <w:r>
        <w:rPr>
          <w:color w:val="000000"/>
        </w:rPr>
        <w:t>Terminy określone w tygodniach kończą się z upływem tego dnia w ostatnim tygodniu, który nazwą odpowiada początkowemu dniowi terminu.</w:t>
      </w:r>
    </w:p>
    <w:p w14:paraId="676C4471" w14:textId="77777777" w:rsidR="001968F4" w:rsidRDefault="00136A60" w:rsidP="00707DD8">
      <w:pPr>
        <w:pStyle w:val="Akapitzlist"/>
        <w:numPr>
          <w:ilvl w:val="0"/>
          <w:numId w:val="38"/>
        </w:numPr>
        <w:jc w:val="both"/>
        <w:rPr>
          <w:color w:val="000000"/>
        </w:rPr>
      </w:pPr>
      <w:r>
        <w:rPr>
          <w:color w:val="000000"/>
        </w:rPr>
        <w:t>Jeżeli koniec terminu przypada na dzień ustawowo wolny od pracy, za ostatni dzień terminu uważa się najbliższy następny dzień powszedni.</w:t>
      </w:r>
    </w:p>
    <w:p w14:paraId="3F8AA2E1" w14:textId="77777777" w:rsidR="001968F4" w:rsidRDefault="001968F4">
      <w:pPr>
        <w:pStyle w:val="Akapitzlist"/>
        <w:ind w:left="786"/>
        <w:jc w:val="both"/>
        <w:rPr>
          <w:color w:val="000000"/>
        </w:rPr>
      </w:pPr>
    </w:p>
    <w:p w14:paraId="449766EF" w14:textId="77777777" w:rsidR="001968F4" w:rsidRDefault="00136A60" w:rsidP="00707DD8">
      <w:pPr>
        <w:pStyle w:val="Akapitzlist"/>
        <w:numPr>
          <w:ilvl w:val="0"/>
          <w:numId w:val="36"/>
        </w:numPr>
        <w:ind w:left="426" w:hanging="426"/>
        <w:jc w:val="both"/>
        <w:rPr>
          <w:b/>
        </w:rPr>
      </w:pPr>
      <w:r>
        <w:rPr>
          <w:b/>
          <w:color w:val="000000"/>
        </w:rPr>
        <w:t>Bezpieczeństwo danych osobowych</w:t>
      </w:r>
    </w:p>
    <w:p w14:paraId="7F54A674" w14:textId="77777777"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14:paraId="6D82A2DA" w14:textId="77777777" w:rsidR="001968F4" w:rsidRDefault="00136A60" w:rsidP="00707DD8">
      <w:pPr>
        <w:pStyle w:val="Akapitzlist"/>
        <w:numPr>
          <w:ilvl w:val="0"/>
          <w:numId w:val="36"/>
        </w:numPr>
        <w:ind w:left="426" w:hanging="426"/>
        <w:jc w:val="both"/>
        <w:rPr>
          <w:b/>
          <w:i/>
        </w:rPr>
      </w:pPr>
      <w:r>
        <w:rPr>
          <w:b/>
          <w:color w:val="000000"/>
        </w:rPr>
        <w:t>Zmiany procedury</w:t>
      </w:r>
    </w:p>
    <w:p w14:paraId="47AE88FE" w14:textId="77777777" w:rsidR="001968F4" w:rsidRDefault="001968F4">
      <w:pPr>
        <w:pStyle w:val="Akapitzlist"/>
        <w:ind w:left="426"/>
        <w:jc w:val="both"/>
        <w:rPr>
          <w:i/>
          <w:color w:val="000000"/>
        </w:rPr>
      </w:pPr>
    </w:p>
    <w:p w14:paraId="0DCA6599" w14:textId="77777777"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14:paraId="28A85296" w14:textId="77777777"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14:paraId="5C74FA37" w14:textId="77777777" w:rsidR="001968F4" w:rsidRDefault="001968F4">
      <w:pPr>
        <w:pStyle w:val="Akapitzlist"/>
        <w:jc w:val="both"/>
        <w:rPr>
          <w:color w:val="000000"/>
        </w:rPr>
      </w:pPr>
    </w:p>
    <w:p w14:paraId="0EAFF2E4" w14:textId="77777777" w:rsidR="001968F4" w:rsidRDefault="00136A60" w:rsidP="00707DD8">
      <w:pPr>
        <w:pStyle w:val="Akapitzlist"/>
        <w:numPr>
          <w:ilvl w:val="0"/>
          <w:numId w:val="36"/>
        </w:numPr>
        <w:ind w:left="426" w:hanging="426"/>
        <w:jc w:val="both"/>
        <w:rPr>
          <w:b/>
        </w:rPr>
      </w:pPr>
      <w:r>
        <w:rPr>
          <w:b/>
          <w:color w:val="000000"/>
        </w:rPr>
        <w:t xml:space="preserve">Zasada stabilności </w:t>
      </w:r>
    </w:p>
    <w:p w14:paraId="0F05BF51" w14:textId="77777777" w:rsidR="001968F4" w:rsidRDefault="001968F4">
      <w:pPr>
        <w:pStyle w:val="Akapitzlist"/>
        <w:ind w:left="426"/>
        <w:jc w:val="both"/>
        <w:rPr>
          <w:color w:val="000000"/>
        </w:rPr>
      </w:pPr>
    </w:p>
    <w:p w14:paraId="6A893986" w14:textId="4771BFBC" w:rsidR="001968F4" w:rsidRPr="003F2D3D" w:rsidRDefault="00136A60" w:rsidP="00707DD8">
      <w:pPr>
        <w:pStyle w:val="Akapitzlist"/>
        <w:numPr>
          <w:ilvl w:val="0"/>
          <w:numId w:val="39"/>
        </w:numPr>
        <w:jc w:val="both"/>
        <w:rPr>
          <w:color w:val="auto"/>
        </w:rPr>
      </w:pPr>
      <w:r>
        <w:rPr>
          <w:color w:val="000000"/>
        </w:rPr>
        <w:t xml:space="preserve">W przypadku, gdy niniejsza procedura ulegnie zmianie w okresie pomiędzy ogłoszeniem naboru a zakończeniem procedury oceny i wyboru operacji w LGD, do sposobu oceny i wyboru operacji w ramach tego naboru zastosowanie znajduje procedura w dotychczasowym brzmieniu (obowiązująca w momencie ogłoszenia naboru). Zapis ten ma zastosowanie także </w:t>
      </w:r>
      <w:r w:rsidR="00B37568">
        <w:rPr>
          <w:color w:val="000000"/>
        </w:rPr>
        <w:br/>
      </w:r>
      <w:r>
        <w:rPr>
          <w:color w:val="000000"/>
        </w:rPr>
        <w:t xml:space="preserve">w przypadku, gdy z jakiegokolwiek powodu zajdzie konieczność dokonania ponownej oceny </w:t>
      </w:r>
      <w:r w:rsidRPr="003F2D3D">
        <w:rPr>
          <w:color w:val="auto"/>
        </w:rPr>
        <w:t>operacji po przekazaniu wniosku do ZW.</w:t>
      </w:r>
    </w:p>
    <w:p w14:paraId="71D56F94" w14:textId="6597CC71" w:rsidR="003F2D3D" w:rsidRPr="003F2D3D" w:rsidRDefault="003F2D3D" w:rsidP="00707DD8">
      <w:pPr>
        <w:pStyle w:val="Akapitzlist"/>
        <w:numPr>
          <w:ilvl w:val="0"/>
          <w:numId w:val="39"/>
        </w:numPr>
        <w:jc w:val="both"/>
        <w:rPr>
          <w:color w:val="auto"/>
        </w:rPr>
      </w:pPr>
      <w:r w:rsidRPr="003F2D3D">
        <w:rPr>
          <w:rStyle w:val="v1colour"/>
          <w:color w:val="auto"/>
        </w:rPr>
        <w:t xml:space="preserve">Opiniowanie zmiany umowy zawartej między Wnioskodawcą a ZW, o którym mowa w sekcji  IX Opiniowanie zmian umowy procedury, odbywa się na podstawie sekcji IX Opiniowanie zmian umowy procedury obowiązującej w dniu złożenia wniosku o wydanie takiej opinii </w:t>
      </w:r>
      <w:r>
        <w:rPr>
          <w:rStyle w:val="v1colour"/>
          <w:color w:val="auto"/>
        </w:rPr>
        <w:br/>
      </w:r>
      <w:r w:rsidRPr="003F2D3D">
        <w:rPr>
          <w:rStyle w:val="v1colour"/>
          <w:color w:val="auto"/>
        </w:rPr>
        <w:t>z zachowaniem warunku ujętego w pkt. XII.5.3.</w:t>
      </w:r>
    </w:p>
    <w:p w14:paraId="2D70C53D" w14:textId="0B8AF621" w:rsidR="001968F4" w:rsidRDefault="00136A60" w:rsidP="00707DD8">
      <w:pPr>
        <w:pStyle w:val="Akapitzlist"/>
        <w:numPr>
          <w:ilvl w:val="0"/>
          <w:numId w:val="39"/>
        </w:numPr>
        <w:jc w:val="both"/>
        <w:rPr>
          <w:color w:val="000000"/>
        </w:rPr>
      </w:pPr>
      <w:r>
        <w:rPr>
          <w:color w:val="000000"/>
        </w:rPr>
        <w:t>W przypadku, gdy lokalne kryteria wyboru operacji ulegną zmianie w okresie pomiędzy ogłoszeniem naboru</w:t>
      </w:r>
      <w:r w:rsidR="003F2D3D">
        <w:rPr>
          <w:color w:val="000000"/>
        </w:rPr>
        <w:t>,</w:t>
      </w:r>
      <w:r>
        <w:rPr>
          <w:color w:val="000000"/>
        </w:rPr>
        <w:t xml:space="preserve"> a zakończeniem procedury oceny i wyboru operacji w LGD, do oceny </w:t>
      </w:r>
      <w:r w:rsidR="00B37568">
        <w:rPr>
          <w:color w:val="000000"/>
        </w:rPr>
        <w:br/>
      </w:r>
      <w:r>
        <w:rPr>
          <w:color w:val="000000"/>
        </w:rPr>
        <w:t>i wyboru operacji w ramach tego naboru zastosowanie znajdują kryteria w dotychczasowym brzmieniu (obowiązujące w momencie ogłoszenia naboru). Zapis ten ma zastosowanie także w przypadku, gdy z jakiegokolwiek powodu zajdzie konieczność dokonania ponownej oceny operacji po przekazaniu wniosku do ZW.</w:t>
      </w:r>
    </w:p>
    <w:p w14:paraId="5A4B7CCA" w14:textId="77777777" w:rsidR="001968F4" w:rsidRDefault="001968F4">
      <w:pPr>
        <w:pStyle w:val="Akapitzlist"/>
        <w:jc w:val="both"/>
        <w:rPr>
          <w:color w:val="000000"/>
        </w:rPr>
      </w:pPr>
    </w:p>
    <w:p w14:paraId="1CFF441A" w14:textId="77777777" w:rsidR="001968F4" w:rsidRDefault="00136A60" w:rsidP="00707DD8">
      <w:pPr>
        <w:pStyle w:val="Akapitzlist"/>
        <w:numPr>
          <w:ilvl w:val="0"/>
          <w:numId w:val="36"/>
        </w:numPr>
        <w:ind w:left="426" w:hanging="426"/>
        <w:jc w:val="both"/>
        <w:rPr>
          <w:b/>
        </w:rPr>
      </w:pPr>
      <w:r>
        <w:rPr>
          <w:b/>
          <w:color w:val="000000"/>
        </w:rPr>
        <w:t>Odpowiednie stosowanie przepisów</w:t>
      </w:r>
    </w:p>
    <w:p w14:paraId="07E45072" w14:textId="77777777"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14:paraId="5CEEE554" w14:textId="77777777" w:rsidR="001968F4" w:rsidRDefault="00136A60" w:rsidP="00707DD8">
      <w:pPr>
        <w:pStyle w:val="Akapitzlist"/>
        <w:numPr>
          <w:ilvl w:val="0"/>
          <w:numId w:val="41"/>
        </w:numPr>
        <w:spacing w:after="0"/>
        <w:jc w:val="both"/>
        <w:rPr>
          <w:color w:val="000000"/>
        </w:rPr>
      </w:pPr>
      <w:r>
        <w:rPr>
          <w:color w:val="000000"/>
        </w:rPr>
        <w:t>ustawy RLKS,</w:t>
      </w:r>
    </w:p>
    <w:p w14:paraId="53E09F08" w14:textId="77777777" w:rsidR="001968F4" w:rsidRDefault="00136A60" w:rsidP="00707DD8">
      <w:pPr>
        <w:pStyle w:val="Akapitzlist"/>
        <w:numPr>
          <w:ilvl w:val="0"/>
          <w:numId w:val="41"/>
        </w:numPr>
        <w:spacing w:after="0"/>
        <w:jc w:val="both"/>
        <w:rPr>
          <w:color w:val="000000"/>
        </w:rPr>
      </w:pPr>
      <w:r>
        <w:rPr>
          <w:rFonts w:cs="Verdana"/>
          <w:bCs/>
          <w:color w:val="000000"/>
        </w:rPr>
        <w:t xml:space="preserve">ustawy </w:t>
      </w:r>
      <w:r>
        <w:rPr>
          <w:rFonts w:cs="Verdana"/>
          <w:color w:val="000000"/>
        </w:rPr>
        <w:t>w zakresie polityki spójności,</w:t>
      </w:r>
    </w:p>
    <w:p w14:paraId="6B41D5BD" w14:textId="77777777" w:rsidR="001968F4" w:rsidRDefault="00136A60" w:rsidP="00707DD8">
      <w:pPr>
        <w:pStyle w:val="Akapitzlist"/>
        <w:numPr>
          <w:ilvl w:val="0"/>
          <w:numId w:val="41"/>
        </w:numPr>
        <w:spacing w:after="0"/>
        <w:jc w:val="both"/>
        <w:rPr>
          <w:color w:val="000000"/>
        </w:rPr>
      </w:pPr>
      <w:r>
        <w:rPr>
          <w:rFonts w:cs="Verdana"/>
          <w:bCs/>
          <w:color w:val="000000"/>
        </w:rPr>
        <w:t>rozporządzenia o wdrażaniu LSR,</w:t>
      </w:r>
    </w:p>
    <w:p w14:paraId="57B199B6" w14:textId="77777777" w:rsidR="001968F4" w:rsidRDefault="00136A60" w:rsidP="00707DD8">
      <w:pPr>
        <w:pStyle w:val="Akapitzlist"/>
        <w:numPr>
          <w:ilvl w:val="0"/>
          <w:numId w:val="41"/>
        </w:numPr>
        <w:jc w:val="both"/>
        <w:rPr>
          <w:color w:val="000000"/>
        </w:rPr>
      </w:pPr>
      <w:r>
        <w:rPr>
          <w:rFonts w:cs="Verdana"/>
          <w:color w:val="000000"/>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w:t>
      </w:r>
      <w:r>
        <w:rPr>
          <w:rFonts w:cs="Verdana"/>
          <w:color w:val="000000"/>
        </w:rPr>
        <w:lastRenderedPageBreak/>
        <w:t>oraz ustanawiającego przepisy ogólne dotyczące Europejskiego Funduszu Rozwoju 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43CFE" w14:textId="77777777" w:rsidR="00587440" w:rsidRDefault="00587440">
      <w:pPr>
        <w:spacing w:line="240" w:lineRule="auto"/>
      </w:pPr>
      <w:r>
        <w:separator/>
      </w:r>
    </w:p>
  </w:endnote>
  <w:endnote w:type="continuationSeparator" w:id="0">
    <w:p w14:paraId="574FE3AE" w14:textId="77777777"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4291246"/>
      <w:docPartObj>
        <w:docPartGallery w:val="Page Numbers (Bottom of Page)"/>
        <w:docPartUnique/>
      </w:docPartObj>
    </w:sdtPr>
    <w:sdtEndPr/>
    <w:sdtContent>
      <w:p w14:paraId="26044923" w14:textId="77777777" w:rsidR="001968F4" w:rsidRDefault="00136A60">
        <w:pPr>
          <w:pStyle w:val="Stopka"/>
          <w:jc w:val="right"/>
        </w:pPr>
        <w:r>
          <w:fldChar w:fldCharType="begin"/>
        </w:r>
        <w:r>
          <w:instrText>PAGE</w:instrText>
        </w:r>
        <w:r>
          <w:fldChar w:fldCharType="separate"/>
        </w:r>
        <w:r w:rsidR="001F3B52">
          <w:rPr>
            <w:noProof/>
          </w:rPr>
          <w:t>19</w:t>
        </w:r>
        <w:r>
          <w:fldChar w:fldCharType="end"/>
        </w:r>
      </w:p>
      <w:p w14:paraId="0D76832F" w14:textId="77777777" w:rsidR="001968F4" w:rsidRDefault="00495731">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2C43E" w14:textId="77777777" w:rsidR="00587440" w:rsidRDefault="00587440">
      <w:pPr>
        <w:spacing w:line="240" w:lineRule="auto"/>
      </w:pPr>
      <w:r>
        <w:separator/>
      </w:r>
    </w:p>
  </w:footnote>
  <w:footnote w:type="continuationSeparator" w:id="0">
    <w:p w14:paraId="59D4E3EE" w14:textId="77777777" w:rsidR="00587440" w:rsidRDefault="005874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630D0D"/>
    <w:multiLevelType w:val="multilevel"/>
    <w:tmpl w:val="CA083AC4"/>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13B06F81"/>
    <w:multiLevelType w:val="multilevel"/>
    <w:tmpl w:val="45C2918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9CB6BC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3" w15:restartNumberingAfterBreak="0">
    <w:nsid w:val="428932C7"/>
    <w:multiLevelType w:val="multilevel"/>
    <w:tmpl w:val="DD60249A"/>
    <w:lvl w:ilvl="0">
      <w:start w:val="3"/>
      <w:numFmt w:val="decimal"/>
      <w:lvlText w:val="%1."/>
      <w:lvlJc w:val="left"/>
      <w:pPr>
        <w:ind w:left="709" w:hanging="360"/>
      </w:pPr>
      <w:rPr>
        <w:rFonts w:hint="default"/>
        <w:b w:val="0"/>
        <w:bCs w:val="0"/>
        <w:strike w:val="0"/>
        <w:dstrike w:val="0"/>
      </w:rPr>
    </w:lvl>
    <w:lvl w:ilvl="1">
      <w:start w:val="2"/>
      <w:numFmt w:val="decimal"/>
      <w:lvlText w:val="%1.%2."/>
      <w:lvlJc w:val="left"/>
      <w:pPr>
        <w:ind w:left="1141" w:hanging="432"/>
      </w:pPr>
      <w:rPr>
        <w:rFonts w:hint="default"/>
      </w:r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34" w15:restartNumberingAfterBreak="0">
    <w:nsid w:val="447D2AE5"/>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9"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51"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2"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D004A74"/>
    <w:multiLevelType w:val="multilevel"/>
    <w:tmpl w:val="F26C988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4"/>
  </w:num>
  <w:num w:numId="2">
    <w:abstractNumId w:val="55"/>
  </w:num>
  <w:num w:numId="3">
    <w:abstractNumId w:val="35"/>
  </w:num>
  <w:num w:numId="4">
    <w:abstractNumId w:val="44"/>
  </w:num>
  <w:num w:numId="5">
    <w:abstractNumId w:val="4"/>
  </w:num>
  <w:num w:numId="6">
    <w:abstractNumId w:val="52"/>
  </w:num>
  <w:num w:numId="7">
    <w:abstractNumId w:val="65"/>
  </w:num>
  <w:num w:numId="8">
    <w:abstractNumId w:val="26"/>
  </w:num>
  <w:num w:numId="9">
    <w:abstractNumId w:val="7"/>
  </w:num>
  <w:num w:numId="10">
    <w:abstractNumId w:val="47"/>
  </w:num>
  <w:num w:numId="11">
    <w:abstractNumId w:val="18"/>
  </w:num>
  <w:num w:numId="12">
    <w:abstractNumId w:val="6"/>
  </w:num>
  <w:num w:numId="13">
    <w:abstractNumId w:val="8"/>
  </w:num>
  <w:num w:numId="14">
    <w:abstractNumId w:val="45"/>
  </w:num>
  <w:num w:numId="15">
    <w:abstractNumId w:val="37"/>
  </w:num>
  <w:num w:numId="16">
    <w:abstractNumId w:val="32"/>
  </w:num>
  <w:num w:numId="17">
    <w:abstractNumId w:val="42"/>
  </w:num>
  <w:num w:numId="18">
    <w:abstractNumId w:val="50"/>
  </w:num>
  <w:num w:numId="19">
    <w:abstractNumId w:val="60"/>
  </w:num>
  <w:num w:numId="20">
    <w:abstractNumId w:val="29"/>
  </w:num>
  <w:num w:numId="21">
    <w:abstractNumId w:val="49"/>
  </w:num>
  <w:num w:numId="22">
    <w:abstractNumId w:val="21"/>
  </w:num>
  <w:num w:numId="23">
    <w:abstractNumId w:val="40"/>
  </w:num>
  <w:num w:numId="24">
    <w:abstractNumId w:val="20"/>
  </w:num>
  <w:num w:numId="25">
    <w:abstractNumId w:val="12"/>
  </w:num>
  <w:num w:numId="26">
    <w:abstractNumId w:val="62"/>
  </w:num>
  <w:num w:numId="27">
    <w:abstractNumId w:val="0"/>
  </w:num>
  <w:num w:numId="28">
    <w:abstractNumId w:val="27"/>
  </w:num>
  <w:num w:numId="29">
    <w:abstractNumId w:val="48"/>
  </w:num>
  <w:num w:numId="30">
    <w:abstractNumId w:val="25"/>
  </w:num>
  <w:num w:numId="31">
    <w:abstractNumId w:val="54"/>
  </w:num>
  <w:num w:numId="32">
    <w:abstractNumId w:val="56"/>
  </w:num>
  <w:num w:numId="33">
    <w:abstractNumId w:val="36"/>
  </w:num>
  <w:num w:numId="34">
    <w:abstractNumId w:val="19"/>
  </w:num>
  <w:num w:numId="35">
    <w:abstractNumId w:val="17"/>
  </w:num>
  <w:num w:numId="36">
    <w:abstractNumId w:val="5"/>
  </w:num>
  <w:num w:numId="37">
    <w:abstractNumId w:val="3"/>
  </w:num>
  <w:num w:numId="38">
    <w:abstractNumId w:val="23"/>
  </w:num>
  <w:num w:numId="39">
    <w:abstractNumId w:val="11"/>
  </w:num>
  <w:num w:numId="40">
    <w:abstractNumId w:val="28"/>
  </w:num>
  <w:num w:numId="41">
    <w:abstractNumId w:val="22"/>
  </w:num>
  <w:num w:numId="42">
    <w:abstractNumId w:val="59"/>
  </w:num>
  <w:num w:numId="43">
    <w:abstractNumId w:val="31"/>
  </w:num>
  <w:num w:numId="44">
    <w:abstractNumId w:val="41"/>
  </w:num>
  <w:num w:numId="45">
    <w:abstractNumId w:val="14"/>
  </w:num>
  <w:num w:numId="46">
    <w:abstractNumId w:val="58"/>
  </w:num>
  <w:num w:numId="47">
    <w:abstractNumId w:val="61"/>
  </w:num>
  <w:num w:numId="48">
    <w:abstractNumId w:val="46"/>
  </w:num>
  <w:num w:numId="49">
    <w:abstractNumId w:val="67"/>
  </w:num>
  <w:num w:numId="50">
    <w:abstractNumId w:val="9"/>
  </w:num>
  <w:num w:numId="51">
    <w:abstractNumId w:val="53"/>
  </w:num>
  <w:num w:numId="52">
    <w:abstractNumId w:val="51"/>
  </w:num>
  <w:num w:numId="53">
    <w:abstractNumId w:val="10"/>
  </w:num>
  <w:num w:numId="54">
    <w:abstractNumId w:val="1"/>
  </w:num>
  <w:num w:numId="55">
    <w:abstractNumId w:val="2"/>
  </w:num>
  <w:num w:numId="56">
    <w:abstractNumId w:val="57"/>
  </w:num>
  <w:num w:numId="57">
    <w:abstractNumId w:val="63"/>
  </w:num>
  <w:num w:numId="58">
    <w:abstractNumId w:val="43"/>
  </w:num>
  <w:num w:numId="59">
    <w:abstractNumId w:val="64"/>
  </w:num>
  <w:num w:numId="60">
    <w:abstractNumId w:val="39"/>
  </w:num>
  <w:num w:numId="61">
    <w:abstractNumId w:val="38"/>
  </w:num>
  <w:num w:numId="62">
    <w:abstractNumId w:val="16"/>
  </w:num>
  <w:num w:numId="63">
    <w:abstractNumId w:val="33"/>
  </w:num>
  <w:num w:numId="64">
    <w:abstractNumId w:val="30"/>
  </w:num>
  <w:num w:numId="65">
    <w:abstractNumId w:val="15"/>
  </w:num>
  <w:num w:numId="66">
    <w:abstractNumId w:val="34"/>
  </w:num>
  <w:num w:numId="67">
    <w:abstractNumId w:val="66"/>
  </w:num>
  <w:num w:numId="68">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8F4"/>
    <w:rsid w:val="000D3E48"/>
    <w:rsid w:val="00136A60"/>
    <w:rsid w:val="00151BAD"/>
    <w:rsid w:val="001968F4"/>
    <w:rsid w:val="001A744D"/>
    <w:rsid w:val="001F3B52"/>
    <w:rsid w:val="002522A2"/>
    <w:rsid w:val="002D1E13"/>
    <w:rsid w:val="00364A87"/>
    <w:rsid w:val="003C2A38"/>
    <w:rsid w:val="003F2D3D"/>
    <w:rsid w:val="003F5C39"/>
    <w:rsid w:val="004245DC"/>
    <w:rsid w:val="00437A45"/>
    <w:rsid w:val="00463DE8"/>
    <w:rsid w:val="00495731"/>
    <w:rsid w:val="004B25AC"/>
    <w:rsid w:val="00504540"/>
    <w:rsid w:val="00562AF2"/>
    <w:rsid w:val="00587440"/>
    <w:rsid w:val="00595B30"/>
    <w:rsid w:val="006B623F"/>
    <w:rsid w:val="006C2F41"/>
    <w:rsid w:val="007014F4"/>
    <w:rsid w:val="00707DD8"/>
    <w:rsid w:val="00751AB3"/>
    <w:rsid w:val="00752312"/>
    <w:rsid w:val="00794F8D"/>
    <w:rsid w:val="007F3698"/>
    <w:rsid w:val="0087658C"/>
    <w:rsid w:val="00951971"/>
    <w:rsid w:val="009F1220"/>
    <w:rsid w:val="00AC0361"/>
    <w:rsid w:val="00B24729"/>
    <w:rsid w:val="00B37568"/>
    <w:rsid w:val="00B5739A"/>
    <w:rsid w:val="00B976BA"/>
    <w:rsid w:val="00BE2FB0"/>
    <w:rsid w:val="00BE4110"/>
    <w:rsid w:val="00D94700"/>
    <w:rsid w:val="00DA14D9"/>
    <w:rsid w:val="00E22CC1"/>
    <w:rsid w:val="00E33005"/>
    <w:rsid w:val="00E72EB1"/>
    <w:rsid w:val="00F16055"/>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6EFBF"/>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1colour">
    <w:name w:val="v1colour"/>
    <w:basedOn w:val="Domylnaczcionkaakapitu"/>
    <w:rsid w:val="003F2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7387-45AC-474B-9991-4982C909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8200</Words>
  <Characters>49205</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 Leszczyński</cp:lastModifiedBy>
  <cp:revision>3</cp:revision>
  <cp:lastPrinted>2021-06-07T10:56:00Z</cp:lastPrinted>
  <dcterms:created xsi:type="dcterms:W3CDTF">2021-06-01T08:08:00Z</dcterms:created>
  <dcterms:modified xsi:type="dcterms:W3CDTF">2021-06-07T11:38:00Z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